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6B4" w:rsidRDefault="009046B4" w:rsidP="009046B4">
      <w:pPr>
        <w:pStyle w:val="a8"/>
        <w:shd w:val="clear" w:color="auto" w:fill="auto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9046B4" w:rsidRDefault="009046B4" w:rsidP="009046B4">
      <w:pPr>
        <w:pStyle w:val="a8"/>
        <w:shd w:val="clear" w:color="auto" w:fill="auto"/>
        <w:spacing w:line="240" w:lineRule="auto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№ ________от __________</w:t>
      </w:r>
    </w:p>
    <w:p w:rsidR="009046B4" w:rsidRDefault="009046B4" w:rsidP="001741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330B" w:rsidRPr="001741A9" w:rsidRDefault="0008055C" w:rsidP="001741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41A9">
        <w:rPr>
          <w:rFonts w:ascii="Times New Roman" w:hAnsi="Times New Roman" w:cs="Times New Roman"/>
          <w:b/>
          <w:sz w:val="28"/>
          <w:szCs w:val="28"/>
        </w:rPr>
        <w:t>Сравнительная таблица</w:t>
      </w:r>
    </w:p>
    <w:p w:rsidR="008504D3" w:rsidRPr="007410A7" w:rsidRDefault="00CC1B29" w:rsidP="008504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4D3">
        <w:rPr>
          <w:rFonts w:ascii="Times New Roman" w:hAnsi="Times New Roman" w:cs="Times New Roman"/>
          <w:b/>
          <w:sz w:val="28"/>
          <w:szCs w:val="28"/>
        </w:rPr>
        <w:t>к</w:t>
      </w:r>
      <w:r w:rsidR="0008055C" w:rsidRPr="008504D3">
        <w:rPr>
          <w:rFonts w:ascii="Times New Roman" w:hAnsi="Times New Roman" w:cs="Times New Roman"/>
          <w:b/>
          <w:sz w:val="28"/>
          <w:szCs w:val="28"/>
        </w:rPr>
        <w:t xml:space="preserve"> проекту</w:t>
      </w:r>
      <w:r w:rsidR="00784C25">
        <w:rPr>
          <w:rFonts w:ascii="Times New Roman" w:hAnsi="Times New Roman" w:cs="Times New Roman"/>
          <w:b/>
          <w:sz w:val="28"/>
          <w:szCs w:val="28"/>
        </w:rPr>
        <w:t xml:space="preserve"> З</w:t>
      </w:r>
      <w:r w:rsidR="0008055C" w:rsidRPr="008504D3">
        <w:rPr>
          <w:rFonts w:ascii="Times New Roman" w:hAnsi="Times New Roman" w:cs="Times New Roman"/>
          <w:b/>
          <w:sz w:val="28"/>
          <w:szCs w:val="28"/>
        </w:rPr>
        <w:t xml:space="preserve">акона </w:t>
      </w:r>
      <w:r w:rsidR="001741A9" w:rsidRPr="008504D3">
        <w:rPr>
          <w:rFonts w:ascii="Times New Roman" w:hAnsi="Times New Roman" w:cs="Times New Roman"/>
          <w:b/>
          <w:sz w:val="28"/>
          <w:szCs w:val="28"/>
        </w:rPr>
        <w:t xml:space="preserve">Республики Татарстан </w:t>
      </w:r>
      <w:r w:rsidR="00BF0CE1" w:rsidRPr="008504D3">
        <w:rPr>
          <w:rFonts w:ascii="Times New Roman" w:hAnsi="Times New Roman" w:cs="Times New Roman"/>
          <w:b/>
          <w:sz w:val="28"/>
          <w:szCs w:val="28"/>
        </w:rPr>
        <w:t>«</w:t>
      </w:r>
      <w:r w:rsidR="008504D3" w:rsidRPr="007410A7">
        <w:rPr>
          <w:rFonts w:ascii="Times New Roman" w:hAnsi="Times New Roman"/>
          <w:b/>
          <w:sz w:val="28"/>
          <w:szCs w:val="28"/>
        </w:rPr>
        <w:t>О внесении изменений в</w:t>
      </w:r>
      <w:r w:rsidR="008504D3">
        <w:rPr>
          <w:rFonts w:ascii="Times New Roman" w:hAnsi="Times New Roman"/>
          <w:b/>
          <w:sz w:val="28"/>
          <w:szCs w:val="28"/>
        </w:rPr>
        <w:t xml:space="preserve"> статью 1 Закона </w:t>
      </w:r>
    </w:p>
    <w:p w:rsidR="008504D3" w:rsidRPr="007410A7" w:rsidRDefault="008504D3" w:rsidP="008504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410A7">
        <w:rPr>
          <w:rFonts w:ascii="Times New Roman" w:hAnsi="Times New Roman"/>
          <w:b/>
          <w:sz w:val="28"/>
          <w:szCs w:val="28"/>
        </w:rPr>
        <w:t xml:space="preserve">Республики Татарстан </w:t>
      </w:r>
      <w:r>
        <w:rPr>
          <w:rFonts w:ascii="Times New Roman" w:hAnsi="Times New Roman"/>
          <w:b/>
          <w:sz w:val="28"/>
          <w:szCs w:val="28"/>
        </w:rPr>
        <w:t>«Об установлении налоговой ставки по налогу на прибыль организаций для отдельных категорий налогоплательщиков»</w:t>
      </w:r>
    </w:p>
    <w:p w:rsidR="0008055C" w:rsidRPr="001741A9" w:rsidRDefault="0008055C" w:rsidP="001741A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245"/>
        <w:gridCol w:w="4252"/>
        <w:gridCol w:w="4359"/>
      </w:tblGrid>
      <w:tr w:rsidR="001741A9" w:rsidRPr="001741A9" w:rsidTr="001741A9">
        <w:tc>
          <w:tcPr>
            <w:tcW w:w="704" w:type="dxa"/>
          </w:tcPr>
          <w:p w:rsidR="001741A9" w:rsidRPr="001741A9" w:rsidRDefault="00174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245" w:type="dxa"/>
          </w:tcPr>
          <w:p w:rsidR="001741A9" w:rsidRPr="001741A9" w:rsidRDefault="00174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Редакция действующих статей Закона Республики Татарстан</w:t>
            </w:r>
          </w:p>
        </w:tc>
        <w:tc>
          <w:tcPr>
            <w:tcW w:w="4252" w:type="dxa"/>
          </w:tcPr>
          <w:p w:rsidR="001741A9" w:rsidRPr="001741A9" w:rsidRDefault="00174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Предлагаемые изменения</w:t>
            </w:r>
          </w:p>
        </w:tc>
        <w:tc>
          <w:tcPr>
            <w:tcW w:w="4359" w:type="dxa"/>
          </w:tcPr>
          <w:p w:rsidR="001741A9" w:rsidRPr="001741A9" w:rsidRDefault="001741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41A9">
              <w:rPr>
                <w:rFonts w:ascii="Times New Roman" w:hAnsi="Times New Roman" w:cs="Times New Roman"/>
                <w:sz w:val="28"/>
                <w:szCs w:val="28"/>
              </w:rPr>
              <w:t>Редакция статей Закона Республики Татарстан с учетом предлагаемых изменений</w:t>
            </w:r>
          </w:p>
        </w:tc>
      </w:tr>
      <w:tr w:rsidR="001741A9" w:rsidRPr="00A154D1" w:rsidTr="00674908">
        <w:trPr>
          <w:trHeight w:val="4243"/>
        </w:trPr>
        <w:tc>
          <w:tcPr>
            <w:tcW w:w="704" w:type="dxa"/>
          </w:tcPr>
          <w:p w:rsidR="001741A9" w:rsidRPr="00A154D1" w:rsidRDefault="00A15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54D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A154D1" w:rsidRPr="00CC1B29" w:rsidRDefault="00A154D1" w:rsidP="00A154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B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Статья </w:t>
            </w:r>
            <w:r w:rsidR="001301B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8504D3" w:rsidRDefault="008504D3" w:rsidP="00784C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Понизить ставку налога на прибыль организаций, подлежащего зачислению в бюджет Республики Татарстан, до 13,5 процента:</w:t>
            </w:r>
          </w:p>
          <w:p w:rsidR="008504D3" w:rsidRDefault="008504D3" w:rsidP="00784C25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для субъектов инвестиционной деятельности, созданных после вступления в силу настоящего Закона с целью реализации инвестиционных проектов в соответствии с </w:t>
            </w:r>
            <w:r w:rsidR="00D14BBF">
              <w:rPr>
                <w:rFonts w:ascii="Times New Roman" w:hAnsi="Times New Roman" w:cs="Times New Roman"/>
                <w:sz w:val="28"/>
                <w:szCs w:val="28"/>
              </w:rPr>
              <w:t xml:space="preserve">Законом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Татарстан от 25 ноября 1998 года N 1872 "Об инвестиционной деятельности в Республике Татарстан" и не осуществляющих иной деятельности, не связанной с реализацией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инвестиционных проектов, а также для субъектов инвестиционной деятельности, заключивших договоры о реализации инвестиционных проектов в порядке и в соответствии с указанным Законом до вступления в силу настоящего Закона;</w:t>
            </w:r>
          </w:p>
          <w:p w:rsidR="008504D3" w:rsidRDefault="008504D3" w:rsidP="00784C25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утратил силу. - Закон РТ от 10.11.2011 </w:t>
            </w:r>
            <w:r w:rsidR="00D14BBF">
              <w:rPr>
                <w:rFonts w:ascii="Times New Roman" w:hAnsi="Times New Roman" w:cs="Times New Roman"/>
                <w:sz w:val="28"/>
                <w:szCs w:val="28"/>
              </w:rPr>
              <w:t>№ 79-ЗРТ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504D3" w:rsidRDefault="008504D3" w:rsidP="00784C25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утратил силу. </w:t>
            </w:r>
            <w:r w:rsidR="00D14B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4BBF">
              <w:rPr>
                <w:rFonts w:ascii="Times New Roman" w:hAnsi="Times New Roman" w:cs="Times New Roman"/>
                <w:sz w:val="28"/>
                <w:szCs w:val="28"/>
              </w:rPr>
              <w:t xml:space="preserve">часть 2 статьи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данного Закона.</w:t>
            </w:r>
          </w:p>
          <w:p w:rsidR="008504D3" w:rsidRDefault="008504D3" w:rsidP="00784C25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для организаций, у которых за соответствующий отчетный (налоговый) период 100 процентов дохода составил доход от услуг стоянок (парковок) автомототранспортных средств на введенных в эксплуатацию с 1 января 2011 года до 1 июля 2013 года многоуровневых и подземных стоянках (парковках) с количеством машино-мест согласно технической документации не менее 150 единиц.</w:t>
            </w:r>
          </w:p>
          <w:p w:rsidR="00E240AB" w:rsidRDefault="008504D3" w:rsidP="008504D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240AB" w:rsidRDefault="00E240AB" w:rsidP="001301B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20D2A" w:rsidRPr="00A154D1" w:rsidRDefault="00820D2A" w:rsidP="008504D3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3B6B78" w:rsidRDefault="00E240AB" w:rsidP="003B6B78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статью 1 </w:t>
            </w:r>
            <w:r w:rsidR="003B6B78">
              <w:rPr>
                <w:rFonts w:ascii="Times New Roman" w:hAnsi="Times New Roman"/>
                <w:sz w:val="28"/>
                <w:szCs w:val="28"/>
              </w:rPr>
              <w:t xml:space="preserve">дополнить пунктом </w:t>
            </w:r>
            <w:proofErr w:type="gramStart"/>
            <w:r w:rsidR="003B6B78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B6B78" w:rsidRPr="00815C5B">
              <w:rPr>
                <w:rFonts w:ascii="Times New Roman" w:hAnsi="Times New Roman"/>
                <w:sz w:val="28"/>
                <w:szCs w:val="28"/>
                <w:lang w:eastAsia="ru-RU"/>
              </w:rPr>
              <w:t>следующего</w:t>
            </w:r>
            <w:proofErr w:type="gramEnd"/>
            <w:r w:rsidR="003B6B78" w:rsidRPr="00815C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содержания: </w:t>
            </w:r>
          </w:p>
          <w:p w:rsidR="003B6B78" w:rsidRDefault="003B6B78" w:rsidP="003B6B78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B6B78" w:rsidRPr="00815C5B" w:rsidRDefault="003B6B78" w:rsidP="003B6B78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5C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для субъектов инвестиционной деятельности, заключивших договоры о реализации инвестиционных </w:t>
            </w:r>
            <w:proofErr w:type="gramStart"/>
            <w:r w:rsidRPr="00815C5B">
              <w:rPr>
                <w:rFonts w:ascii="Times New Roman" w:hAnsi="Times New Roman"/>
                <w:sz w:val="28"/>
                <w:szCs w:val="28"/>
                <w:lang w:eastAsia="ru-RU"/>
              </w:rPr>
              <w:t>проектов  по</w:t>
            </w:r>
            <w:proofErr w:type="gramEnd"/>
            <w:r w:rsidRPr="00815C5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строительству и (или) модернизации и (или) реконструкции действующих производств стоимостью более 10 млрд. рублей, на период действия таких договоров.</w:t>
            </w:r>
          </w:p>
          <w:p w:rsidR="003B6B78" w:rsidRDefault="003B6B78" w:rsidP="00E240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B6B78" w:rsidRDefault="003B6B78" w:rsidP="00E240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240AB" w:rsidRPr="0018557B" w:rsidRDefault="00E240AB" w:rsidP="00E240AB">
            <w:pPr>
              <w:widowControl w:val="0"/>
              <w:ind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741A9" w:rsidRPr="00A154D1" w:rsidRDefault="001741A9" w:rsidP="00E240AB">
            <w:pPr>
              <w:pStyle w:val="1"/>
              <w:shd w:val="clear" w:color="auto" w:fill="auto"/>
              <w:spacing w:line="240" w:lineRule="auto"/>
              <w:ind w:firstLine="720"/>
            </w:pPr>
          </w:p>
        </w:tc>
        <w:tc>
          <w:tcPr>
            <w:tcW w:w="4359" w:type="dxa"/>
          </w:tcPr>
          <w:p w:rsidR="001301BB" w:rsidRDefault="00E240AB" w:rsidP="00E240A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Статья 1</w:t>
            </w:r>
          </w:p>
          <w:p w:rsidR="003B6B78" w:rsidRDefault="003B6B78" w:rsidP="00784C2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Понизить ставку налога на прибыль организаций, подлежащего зачислению в бюджет Республики Татарстан, до 13,5 процента:</w:t>
            </w:r>
          </w:p>
          <w:p w:rsidR="003B6B78" w:rsidRDefault="003B6B78" w:rsidP="00784C25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1) для субъектов инвестиционной деятельности, созданных после вступления в силу настоящего Закона с целью реализации инвестиционных проектов в соответствии с </w:t>
            </w:r>
            <w:r w:rsidR="0011051D">
              <w:rPr>
                <w:rFonts w:ascii="Times New Roman" w:hAnsi="Times New Roman" w:cs="Times New Roman"/>
                <w:sz w:val="28"/>
                <w:szCs w:val="28"/>
              </w:rPr>
              <w:t xml:space="preserve">Законом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Татарстан от 25 ноября 1998 года N 1872 "Об инвестиционной деятельности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Республике Татарстан" и не осуществляющих иной деятельности, не связанной с реализацией инвестиционных проектов, а также для субъектов инвестиционной деятельности, заключивших договоры о реализации инвестиционных проектов в порядке и в соответствии с указанным Законом до вступления в силу настоящего Закона;</w:t>
            </w:r>
          </w:p>
          <w:p w:rsidR="003B6B78" w:rsidRDefault="003B6B78" w:rsidP="00784C25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утратил силу. - Закон РТ от 10.11.2011 </w:t>
            </w:r>
            <w:r w:rsidR="00A35698">
              <w:rPr>
                <w:rFonts w:ascii="Times New Roman" w:hAnsi="Times New Roman" w:cs="Times New Roman"/>
                <w:sz w:val="28"/>
                <w:szCs w:val="28"/>
              </w:rPr>
              <w:t>№ 79-ЗРТ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6B78" w:rsidRDefault="003B6B78" w:rsidP="00784C25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утратил силу. </w:t>
            </w:r>
            <w:r w:rsidR="00A3569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5698">
              <w:rPr>
                <w:rFonts w:ascii="Times New Roman" w:hAnsi="Times New Roman" w:cs="Times New Roman"/>
                <w:sz w:val="28"/>
                <w:szCs w:val="28"/>
              </w:rPr>
              <w:t xml:space="preserve">часть 2 статьи 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данного Закона.</w:t>
            </w:r>
          </w:p>
          <w:p w:rsidR="003B6B78" w:rsidRDefault="003B6B78" w:rsidP="00784C25">
            <w:pPr>
              <w:autoSpaceDE w:val="0"/>
              <w:autoSpaceDN w:val="0"/>
              <w:adjustRightInd w:val="0"/>
              <w:spacing w:before="2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4) для организаций, у которых за соответствующий отчетный (налоговый) период 100 процентов дохода составил доход от услуг стоянок (парковок) автомототранспортных средств на введенных в эксплуатацию с 1 января 2011 года до 1 июля 2013 года многоуровневых и подземных стоянках (парковках)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количеством машино-мест согласно технической документации не менее 150 единиц.</w:t>
            </w:r>
          </w:p>
          <w:p w:rsidR="003D7488" w:rsidRPr="00784C25" w:rsidRDefault="003D7488" w:rsidP="003D7488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4C25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Pr="00784C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субъектов инвестиционной деятельности, заключивших договоры о реализации инвестиционных </w:t>
            </w:r>
            <w:proofErr w:type="gramStart"/>
            <w:r w:rsidRPr="00784C25">
              <w:rPr>
                <w:rFonts w:ascii="Times New Roman" w:hAnsi="Times New Roman"/>
                <w:sz w:val="28"/>
                <w:szCs w:val="28"/>
                <w:lang w:eastAsia="ru-RU"/>
              </w:rPr>
              <w:t>проектов  по</w:t>
            </w:r>
            <w:proofErr w:type="gramEnd"/>
            <w:r w:rsidRPr="00784C2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строительству и (или) модернизации и (или) реконструкции действующих производств стоимостью более 10 млрд. рублей, на период действия таких договоров.</w:t>
            </w:r>
          </w:p>
          <w:p w:rsidR="003D7488" w:rsidRPr="003D7488" w:rsidRDefault="003D7488" w:rsidP="003B6B78">
            <w:pPr>
              <w:autoSpaceDE w:val="0"/>
              <w:autoSpaceDN w:val="0"/>
              <w:adjustRightInd w:val="0"/>
              <w:spacing w:before="28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54D1" w:rsidRPr="00A154D1" w:rsidRDefault="00A154D1" w:rsidP="00E240AB">
            <w:pPr>
              <w:pStyle w:val="1"/>
              <w:shd w:val="clear" w:color="auto" w:fill="auto"/>
              <w:spacing w:line="240" w:lineRule="auto"/>
              <w:ind w:firstLine="720"/>
            </w:pPr>
          </w:p>
        </w:tc>
      </w:tr>
    </w:tbl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p w:rsidR="0008055C" w:rsidRPr="0008055C" w:rsidRDefault="0008055C">
      <w:pPr>
        <w:rPr>
          <w:rFonts w:ascii="Times New Roman" w:hAnsi="Times New Roman" w:cs="Times New Roman"/>
          <w:sz w:val="24"/>
          <w:szCs w:val="24"/>
        </w:rPr>
      </w:pPr>
    </w:p>
    <w:sectPr w:rsidR="0008055C" w:rsidRPr="0008055C" w:rsidSect="000805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4E776A"/>
    <w:multiLevelType w:val="multilevel"/>
    <w:tmpl w:val="CBD2B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242548"/>
    <w:multiLevelType w:val="hybridMultilevel"/>
    <w:tmpl w:val="D7542E2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46590188"/>
    <w:multiLevelType w:val="multilevel"/>
    <w:tmpl w:val="CBD2BC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55C"/>
    <w:rsid w:val="00010C1A"/>
    <w:rsid w:val="00040DC6"/>
    <w:rsid w:val="0008055C"/>
    <w:rsid w:val="000A6ABD"/>
    <w:rsid w:val="000F41C4"/>
    <w:rsid w:val="0011051D"/>
    <w:rsid w:val="001105D3"/>
    <w:rsid w:val="001301BB"/>
    <w:rsid w:val="001741A9"/>
    <w:rsid w:val="001A248D"/>
    <w:rsid w:val="002F09B4"/>
    <w:rsid w:val="003B6B78"/>
    <w:rsid w:val="003D7488"/>
    <w:rsid w:val="0048533D"/>
    <w:rsid w:val="00581014"/>
    <w:rsid w:val="00674908"/>
    <w:rsid w:val="006843C1"/>
    <w:rsid w:val="007608FC"/>
    <w:rsid w:val="00762CB4"/>
    <w:rsid w:val="00784C25"/>
    <w:rsid w:val="00794E7B"/>
    <w:rsid w:val="00820D2A"/>
    <w:rsid w:val="008504D3"/>
    <w:rsid w:val="009046B4"/>
    <w:rsid w:val="00967C5B"/>
    <w:rsid w:val="00A154D1"/>
    <w:rsid w:val="00A2071D"/>
    <w:rsid w:val="00A35698"/>
    <w:rsid w:val="00A75787"/>
    <w:rsid w:val="00B753CB"/>
    <w:rsid w:val="00BF0CE1"/>
    <w:rsid w:val="00CB566E"/>
    <w:rsid w:val="00CC1B29"/>
    <w:rsid w:val="00D14BBF"/>
    <w:rsid w:val="00E240AB"/>
    <w:rsid w:val="00F4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51320F-9E91-41C4-A8E7-47CF7F68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41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A154D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A154D1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C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1B29"/>
    <w:rPr>
      <w:rFonts w:ascii="Segoe UI" w:hAnsi="Segoe UI" w:cs="Segoe UI"/>
      <w:sz w:val="18"/>
      <w:szCs w:val="18"/>
    </w:rPr>
  </w:style>
  <w:style w:type="character" w:customStyle="1" w:styleId="a7">
    <w:name w:val="Другое_"/>
    <w:link w:val="a8"/>
    <w:rsid w:val="00E240AB"/>
    <w:rPr>
      <w:rFonts w:cs="Calibri"/>
      <w:shd w:val="clear" w:color="auto" w:fill="FFFFFF"/>
    </w:rPr>
  </w:style>
  <w:style w:type="paragraph" w:customStyle="1" w:styleId="a8">
    <w:name w:val="Другое"/>
    <w:basedOn w:val="a"/>
    <w:link w:val="a7"/>
    <w:rsid w:val="00E240AB"/>
    <w:pPr>
      <w:widowControl w:val="0"/>
      <w:shd w:val="clear" w:color="auto" w:fill="FFFFFF"/>
      <w:spacing w:after="0" w:line="257" w:lineRule="auto"/>
      <w:jc w:val="both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2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Рязанова Людмила Афиногеновна</dc:creator>
  <cp:keywords/>
  <dc:description/>
  <cp:lastModifiedBy>Рязанова Людмила Афиногеновна</cp:lastModifiedBy>
  <cp:revision>6</cp:revision>
  <cp:lastPrinted>2019-02-28T18:22:00Z</cp:lastPrinted>
  <dcterms:created xsi:type="dcterms:W3CDTF">2019-03-31T07:14:00Z</dcterms:created>
  <dcterms:modified xsi:type="dcterms:W3CDTF">2019-07-12T05:01:00Z</dcterms:modified>
</cp:coreProperties>
</file>