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316" w:rsidRDefault="00216316" w:rsidP="00216316">
      <w:pPr>
        <w:pStyle w:val="ac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A09FF">
        <w:rPr>
          <w:rFonts w:ascii="Times New Roman" w:hAnsi="Times New Roman" w:cs="Times New Roman"/>
          <w:sz w:val="28"/>
          <w:szCs w:val="28"/>
        </w:rPr>
        <w:t>2</w:t>
      </w:r>
    </w:p>
    <w:p w:rsidR="00216316" w:rsidRDefault="00216316" w:rsidP="00216316">
      <w:pPr>
        <w:pStyle w:val="ac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216316" w:rsidRDefault="00216316" w:rsidP="00E53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550" w:rsidRPr="00365CFF" w:rsidRDefault="002B3550" w:rsidP="00E53B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5CF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65CFF" w:rsidRPr="00365CFF" w:rsidRDefault="002B3550" w:rsidP="00E53B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CFF">
        <w:rPr>
          <w:rFonts w:ascii="Times New Roman" w:hAnsi="Times New Roman" w:cs="Times New Roman"/>
          <w:b/>
          <w:sz w:val="28"/>
          <w:szCs w:val="28"/>
        </w:rPr>
        <w:t xml:space="preserve">к проекту Закона Республики Татарстан </w:t>
      </w:r>
    </w:p>
    <w:p w:rsidR="002B3550" w:rsidRPr="00365CFF" w:rsidRDefault="002B3550" w:rsidP="00E53B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5CFF">
        <w:rPr>
          <w:rFonts w:ascii="Times New Roman" w:hAnsi="Times New Roman" w:cs="Times New Roman"/>
          <w:b/>
          <w:sz w:val="28"/>
          <w:szCs w:val="28"/>
        </w:rPr>
        <w:t xml:space="preserve">«Об инвестиционном налоговом вычете в Республике Татарстан» </w:t>
      </w:r>
    </w:p>
    <w:p w:rsidR="002B3550" w:rsidRPr="00365CFF" w:rsidRDefault="002B3550" w:rsidP="00E53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550" w:rsidRPr="00E53B38" w:rsidRDefault="002B3550" w:rsidP="00E53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Одним из важнейших инструментов стимулирования инвестиционной деятельности предприятий является государственная поддержка в виде налоговых преференций.</w:t>
      </w:r>
    </w:p>
    <w:p w:rsidR="00DC60D2" w:rsidRPr="00E53B38" w:rsidRDefault="00DC60D2" w:rsidP="00E53B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3B38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новых инструментов государственной поддержки позволит повысить </w:t>
      </w:r>
      <w:r w:rsidR="0030022A" w:rsidRPr="00E53B38">
        <w:rPr>
          <w:rFonts w:ascii="Times New Roman" w:hAnsi="Times New Roman" w:cs="Times New Roman"/>
          <w:color w:val="000000"/>
          <w:sz w:val="28"/>
          <w:szCs w:val="28"/>
        </w:rPr>
        <w:t>активность инвестиционной деятельности на территории</w:t>
      </w:r>
      <w:r w:rsidRPr="00E53B38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Татарстан, а также взять курс на четкое исполнение Указа Президента РФ от 7 мая 2018 года «О национальных целях и стратегических задачах развития Российской Федерации»</w:t>
      </w:r>
      <w:hyperlink r:id="rId7" w:anchor="cite_note-1" w:history="1">
        <w:r w:rsidRPr="00E53B38">
          <w:rPr>
            <w:rFonts w:ascii="Times New Roman" w:hAnsi="Times New Roman" w:cs="Times New Roman"/>
            <w:color w:val="000000"/>
            <w:sz w:val="28"/>
            <w:szCs w:val="28"/>
          </w:rPr>
          <w:t>,</w:t>
        </w:r>
      </w:hyperlink>
      <w:r w:rsidRPr="00E53B38">
        <w:rPr>
          <w:rFonts w:ascii="Times New Roman" w:hAnsi="Times New Roman" w:cs="Times New Roman"/>
          <w:color w:val="000000"/>
          <w:sz w:val="28"/>
          <w:szCs w:val="28"/>
        </w:rPr>
        <w:t xml:space="preserve"> в частности, исполнение показателя «стимулирование внедрения передовых управленческих, организационных и технологических решений для повышения производительности труда и модернизации фондов, в том числе через предоставление налоговых преференций» национального проекта «Системные меры по повышению производительности труда».</w:t>
      </w:r>
    </w:p>
    <w:p w:rsidR="005B02F5" w:rsidRPr="00E53B38" w:rsidRDefault="005B02F5" w:rsidP="00E53B3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sz w:val="28"/>
          <w:szCs w:val="28"/>
        </w:rPr>
        <w:t xml:space="preserve">Налоговым кодексом Российской Федерации для стимулирования бизнеса </w:t>
      </w:r>
      <w:r w:rsidR="00BC74EE" w:rsidRPr="00E53B38">
        <w:rPr>
          <w:rFonts w:ascii="Times New Roman" w:hAnsi="Times New Roman" w:cs="Times New Roman"/>
          <w:sz w:val="28"/>
          <w:szCs w:val="28"/>
          <w:lang w:val="tt-RU"/>
        </w:rPr>
        <w:t xml:space="preserve">к </w:t>
      </w:r>
      <w:r w:rsidRPr="00E53B38">
        <w:rPr>
          <w:rFonts w:ascii="Times New Roman" w:hAnsi="Times New Roman" w:cs="Times New Roman"/>
          <w:sz w:val="28"/>
          <w:szCs w:val="28"/>
        </w:rPr>
        <w:t>обновл</w:t>
      </w:r>
      <w:r w:rsidR="00BC74EE" w:rsidRPr="00E53B38">
        <w:rPr>
          <w:rFonts w:ascii="Times New Roman" w:hAnsi="Times New Roman" w:cs="Times New Roman"/>
          <w:sz w:val="28"/>
          <w:szCs w:val="28"/>
        </w:rPr>
        <w:t>ению</w:t>
      </w:r>
      <w:r w:rsidRPr="00E53B38">
        <w:rPr>
          <w:rFonts w:ascii="Times New Roman" w:hAnsi="Times New Roman" w:cs="Times New Roman"/>
          <w:sz w:val="28"/>
          <w:szCs w:val="28"/>
        </w:rPr>
        <w:t xml:space="preserve"> основны</w:t>
      </w:r>
      <w:r w:rsidR="00BC74EE" w:rsidRPr="00E53B38">
        <w:rPr>
          <w:rFonts w:ascii="Times New Roman" w:hAnsi="Times New Roman" w:cs="Times New Roman"/>
          <w:sz w:val="28"/>
          <w:szCs w:val="28"/>
        </w:rPr>
        <w:t>х</w:t>
      </w:r>
      <w:r w:rsidRPr="00E53B38">
        <w:rPr>
          <w:rFonts w:ascii="Times New Roman" w:hAnsi="Times New Roman" w:cs="Times New Roman"/>
          <w:sz w:val="28"/>
          <w:szCs w:val="28"/>
        </w:rPr>
        <w:t xml:space="preserve"> фонд</w:t>
      </w:r>
      <w:r w:rsidR="00BC74EE" w:rsidRPr="00E53B38">
        <w:rPr>
          <w:rFonts w:ascii="Times New Roman" w:hAnsi="Times New Roman" w:cs="Times New Roman"/>
          <w:sz w:val="28"/>
          <w:szCs w:val="28"/>
        </w:rPr>
        <w:t>ов</w:t>
      </w:r>
      <w:r w:rsidRPr="00E53B38">
        <w:rPr>
          <w:rFonts w:ascii="Times New Roman" w:hAnsi="Times New Roman" w:cs="Times New Roman"/>
          <w:sz w:val="28"/>
          <w:szCs w:val="28"/>
        </w:rPr>
        <w:t xml:space="preserve"> с 01.01.2018 налогоплательщикам предоставлено право уменьшить суммы налога (авансового платежа), подлежащие зачислению в доходную часть бюджетов субъектов Российской Федерации, исчисленные ими в качестве налогоплательщиков в соответствии со </w:t>
      </w:r>
      <w:r w:rsidR="0073482B" w:rsidRPr="00E53B38">
        <w:rPr>
          <w:rFonts w:ascii="Times New Roman" w:hAnsi="Times New Roman" w:cs="Times New Roman"/>
          <w:sz w:val="28"/>
          <w:szCs w:val="28"/>
        </w:rPr>
        <w:t>статьями 286</w:t>
      </w:r>
      <w:hyperlink r:id="rId8" w:history="1"/>
      <w:r w:rsidRPr="00E53B38">
        <w:rPr>
          <w:rFonts w:ascii="Times New Roman" w:hAnsi="Times New Roman" w:cs="Times New Roman"/>
          <w:sz w:val="28"/>
          <w:szCs w:val="28"/>
        </w:rPr>
        <w:t xml:space="preserve"> и</w:t>
      </w:r>
      <w:r w:rsidR="0073482B" w:rsidRPr="00E53B38">
        <w:rPr>
          <w:rFonts w:ascii="Times New Roman" w:hAnsi="Times New Roman" w:cs="Times New Roman"/>
          <w:sz w:val="28"/>
          <w:szCs w:val="28"/>
        </w:rPr>
        <w:t xml:space="preserve"> 288</w:t>
      </w:r>
      <w:r w:rsidRPr="00E53B3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по налоговой ставке, установленной</w:t>
      </w:r>
      <w:r w:rsidR="0073482B" w:rsidRPr="00E53B38">
        <w:rPr>
          <w:rFonts w:ascii="Times New Roman" w:hAnsi="Times New Roman" w:cs="Times New Roman"/>
          <w:sz w:val="28"/>
          <w:szCs w:val="28"/>
        </w:rPr>
        <w:t xml:space="preserve"> пунктом 1 статьи 284</w:t>
      </w:r>
      <w:r w:rsidRPr="00E53B38">
        <w:rPr>
          <w:rFonts w:ascii="Times New Roman" w:hAnsi="Times New Roman" w:cs="Times New Roman"/>
          <w:sz w:val="28"/>
          <w:szCs w:val="28"/>
        </w:rPr>
        <w:t xml:space="preserve"> </w:t>
      </w:r>
      <w:r w:rsidR="0073482B" w:rsidRPr="00E53B38">
        <w:rPr>
          <w:rFonts w:ascii="Times New Roman" w:hAnsi="Times New Roman" w:cs="Times New Roman"/>
          <w:sz w:val="28"/>
          <w:szCs w:val="28"/>
        </w:rPr>
        <w:t>Налогового к</w:t>
      </w:r>
      <w:r w:rsidRPr="00E53B38">
        <w:rPr>
          <w:rFonts w:ascii="Times New Roman" w:hAnsi="Times New Roman" w:cs="Times New Roman"/>
          <w:sz w:val="28"/>
          <w:szCs w:val="28"/>
        </w:rPr>
        <w:t>одекса, на инвестиционный налоговый вычет в порядке и на условиях, которые установлены</w:t>
      </w:r>
      <w:r w:rsidR="0073482B" w:rsidRPr="00E53B38">
        <w:rPr>
          <w:rFonts w:ascii="Times New Roman" w:hAnsi="Times New Roman" w:cs="Times New Roman"/>
          <w:sz w:val="28"/>
          <w:szCs w:val="28"/>
        </w:rPr>
        <w:t xml:space="preserve"> статьей 286.1 Налогового к</w:t>
      </w:r>
      <w:r w:rsidRPr="00E53B38">
        <w:rPr>
          <w:rFonts w:ascii="Times New Roman" w:hAnsi="Times New Roman" w:cs="Times New Roman"/>
          <w:sz w:val="28"/>
          <w:szCs w:val="28"/>
        </w:rPr>
        <w:t>одекса.</w:t>
      </w:r>
    </w:p>
    <w:p w:rsidR="005B02F5" w:rsidRPr="00E53B38" w:rsidRDefault="005B02F5" w:rsidP="00E53B3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3482B" w:rsidRPr="00E53B38">
        <w:rPr>
          <w:rFonts w:ascii="Times New Roman" w:hAnsi="Times New Roman" w:cs="Times New Roman"/>
          <w:sz w:val="28"/>
          <w:szCs w:val="28"/>
        </w:rPr>
        <w:t>пункту 4 статьи 286.1 Налогового к</w:t>
      </w:r>
      <w:r w:rsidRPr="00E53B38">
        <w:rPr>
          <w:rFonts w:ascii="Times New Roman" w:hAnsi="Times New Roman" w:cs="Times New Roman"/>
          <w:sz w:val="28"/>
          <w:szCs w:val="28"/>
        </w:rPr>
        <w:t xml:space="preserve">одекса инвестиционный налоговый вычет применяется к объектам основных средств, относящимся </w:t>
      </w:r>
      <w:r w:rsidRPr="00E53B38">
        <w:rPr>
          <w:rFonts w:ascii="Times New Roman" w:hAnsi="Times New Roman" w:cs="Times New Roman"/>
          <w:sz w:val="28"/>
          <w:szCs w:val="28"/>
        </w:rPr>
        <w:lastRenderedPageBreak/>
        <w:t xml:space="preserve">к </w:t>
      </w:r>
      <w:r w:rsidR="0073482B" w:rsidRPr="00E53B38">
        <w:rPr>
          <w:rFonts w:ascii="Times New Roman" w:hAnsi="Times New Roman" w:cs="Times New Roman"/>
          <w:sz w:val="28"/>
          <w:szCs w:val="28"/>
        </w:rPr>
        <w:t>третьей-седьмой амортизационным группам</w:t>
      </w:r>
      <w:r w:rsidRPr="00E53B38">
        <w:rPr>
          <w:rFonts w:ascii="Times New Roman" w:hAnsi="Times New Roman" w:cs="Times New Roman"/>
          <w:sz w:val="28"/>
          <w:szCs w:val="28"/>
        </w:rPr>
        <w:t xml:space="preserve">, по месту нахождения организации и (или) по месту нахождения ее обособленных подразделений, к которым относятся указанные объекты, с учетом положений </w:t>
      </w:r>
      <w:r w:rsidR="0073482B" w:rsidRPr="00E53B38">
        <w:rPr>
          <w:rFonts w:ascii="Times New Roman" w:hAnsi="Times New Roman" w:cs="Times New Roman"/>
          <w:sz w:val="28"/>
          <w:szCs w:val="28"/>
        </w:rPr>
        <w:t>пункта 6 статьи 286.1</w:t>
      </w:r>
      <w:r w:rsidRPr="00E53B38">
        <w:rPr>
          <w:rFonts w:ascii="Times New Roman" w:hAnsi="Times New Roman" w:cs="Times New Roman"/>
          <w:sz w:val="28"/>
          <w:szCs w:val="28"/>
        </w:rPr>
        <w:t xml:space="preserve"> Кодекса.</w:t>
      </w:r>
    </w:p>
    <w:p w:rsidR="005B02F5" w:rsidRPr="00E53B38" w:rsidRDefault="005B02F5" w:rsidP="00E53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sz w:val="28"/>
          <w:szCs w:val="28"/>
        </w:rPr>
        <w:t>Применять инвестиционный налоговый вычет по налогу на прибыль могут налогоплательщики тех субъектов РФ, в которых законом субъекта РФ установлено право на применение такой льготы (</w:t>
      </w:r>
      <w:r w:rsidR="0073482B" w:rsidRPr="00E53B38">
        <w:rPr>
          <w:rFonts w:ascii="Times New Roman" w:hAnsi="Times New Roman" w:cs="Times New Roman"/>
          <w:sz w:val="28"/>
          <w:szCs w:val="28"/>
        </w:rPr>
        <w:t>подпункты 1, 5 пункта 6 статьи 286.1 Налогового кодекса РФ</w:t>
      </w:r>
      <w:r w:rsidRPr="00E53B38">
        <w:rPr>
          <w:rFonts w:ascii="Times New Roman" w:hAnsi="Times New Roman" w:cs="Times New Roman"/>
          <w:sz w:val="28"/>
          <w:szCs w:val="28"/>
        </w:rPr>
        <w:t>).</w:t>
      </w:r>
    </w:p>
    <w:p w:rsidR="00067150" w:rsidRPr="00E53B38" w:rsidRDefault="00067150" w:rsidP="00E53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3B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образом целью принятия </w:t>
      </w:r>
      <w:r w:rsidR="0073482B" w:rsidRPr="00E53B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предлагаемого проекта </w:t>
      </w:r>
      <w:r w:rsidRPr="00E53B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закона является внедрение на территории Республики Татарстан нового инструмента стимулирования инвестиционной деятельности - инвестиционного налогового вычета.</w:t>
      </w:r>
    </w:p>
    <w:p w:rsidR="00067150" w:rsidRPr="00E53B38" w:rsidRDefault="0073482B" w:rsidP="00E53B3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sz w:val="28"/>
          <w:szCs w:val="28"/>
        </w:rPr>
        <w:t xml:space="preserve">Предлагаемый проект закона </w:t>
      </w:r>
      <w:r w:rsidR="00067150" w:rsidRPr="00E53B38">
        <w:rPr>
          <w:rFonts w:ascii="Times New Roman" w:hAnsi="Times New Roman" w:cs="Times New Roman"/>
          <w:sz w:val="28"/>
          <w:szCs w:val="28"/>
        </w:rPr>
        <w:t>устанавливает:</w:t>
      </w:r>
    </w:p>
    <w:p w:rsidR="00067150" w:rsidRPr="00E53B38" w:rsidRDefault="00067150" w:rsidP="00E53B38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 w:rsidRPr="00E53B38">
        <w:t>право на применение инвестиционного налогового вычета в отношении расходов налогоплательщиков, указанных в пункте 2 статьи 286.1 Налогового кодекса Российской Федерации, применительно к объектам основных средств, относящимся к организациям или обособленным подразделениям организаций, расположенных на территории Республики Татарстан;</w:t>
      </w:r>
    </w:p>
    <w:p w:rsidR="00067150" w:rsidRPr="00E53B38" w:rsidRDefault="00067150" w:rsidP="00E53B38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 w:rsidRPr="00E53B38">
        <w:t>размеры инвестиционного налогового вычета, право на применение которого предоставляется данным законом;</w:t>
      </w:r>
    </w:p>
    <w:p w:rsidR="00067150" w:rsidRPr="00E53B38" w:rsidRDefault="00067150" w:rsidP="00E53B38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 w:rsidRPr="00E53B38">
        <w:t>категории налогоплательщиков, которым предоставляется (не предоставляется) право на применение инвестиционного налогового вычета;</w:t>
      </w:r>
    </w:p>
    <w:p w:rsidR="00067150" w:rsidRPr="00E53B38" w:rsidRDefault="00067150" w:rsidP="00E53B38">
      <w:pPr>
        <w:pStyle w:val="1"/>
        <w:numPr>
          <w:ilvl w:val="0"/>
          <w:numId w:val="1"/>
        </w:numPr>
        <w:shd w:val="clear" w:color="auto" w:fill="auto"/>
        <w:tabs>
          <w:tab w:val="left" w:pos="1409"/>
        </w:tabs>
        <w:spacing w:line="360" w:lineRule="auto"/>
        <w:ind w:firstLine="709"/>
      </w:pPr>
      <w:r w:rsidRPr="00E53B38">
        <w:t>категории объектов основных средств, в отношении которых налогоплательщикам предоставляется (не предоставляется) право на применение инвестиционного налогового вычета.</w:t>
      </w:r>
    </w:p>
    <w:p w:rsidR="0030022A" w:rsidRPr="00E53B38" w:rsidRDefault="0030022A" w:rsidP="00E53B38">
      <w:pPr>
        <w:pStyle w:val="1"/>
        <w:shd w:val="clear" w:color="auto" w:fill="auto"/>
        <w:tabs>
          <w:tab w:val="left" w:pos="1125"/>
        </w:tabs>
        <w:spacing w:line="360" w:lineRule="auto"/>
        <w:ind w:firstLine="709"/>
        <w:rPr>
          <w:color w:val="000000"/>
          <w:lang w:eastAsia="ru-RU" w:bidi="ru-RU"/>
        </w:rPr>
      </w:pPr>
      <w:r w:rsidRPr="00E53B38">
        <w:t xml:space="preserve">Данным проектом </w:t>
      </w:r>
      <w:r w:rsidR="0073482B" w:rsidRPr="00E53B38">
        <w:t xml:space="preserve">предлагается </w:t>
      </w:r>
      <w:r w:rsidRPr="00E53B38">
        <w:t>установ</w:t>
      </w:r>
      <w:r w:rsidR="0073482B" w:rsidRPr="00E53B38">
        <w:t>ить</w:t>
      </w:r>
      <w:r w:rsidRPr="00E53B38">
        <w:t>, что п</w:t>
      </w:r>
      <w:r w:rsidRPr="00E53B38">
        <w:rPr>
          <w:color w:val="000000"/>
          <w:lang w:eastAsia="ru-RU" w:bidi="ru-RU"/>
        </w:rPr>
        <w:t>раво на применение инвестиционного налогового вычета предоставляется в случаях отсутствия:</w:t>
      </w:r>
    </w:p>
    <w:p w:rsidR="0030022A" w:rsidRPr="00E53B38" w:rsidRDefault="0030022A" w:rsidP="00E53B38">
      <w:pPr>
        <w:widowControl w:val="0"/>
        <w:numPr>
          <w:ilvl w:val="0"/>
          <w:numId w:val="3"/>
        </w:numPr>
        <w:tabs>
          <w:tab w:val="left" w:pos="11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у организации задолженности по налогам и сборам, пеням и штрафам в бюджетную систему Российской Федерации;</w:t>
      </w:r>
    </w:p>
    <w:p w:rsidR="0030022A" w:rsidRPr="00E53B38" w:rsidRDefault="0030022A" w:rsidP="00E53B38">
      <w:pPr>
        <w:widowControl w:val="0"/>
        <w:numPr>
          <w:ilvl w:val="0"/>
          <w:numId w:val="3"/>
        </w:numPr>
        <w:tabs>
          <w:tab w:val="left" w:pos="11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иных форм государственной поддержки Республики Татарстан, (в части льготы по налогу на прибыль), представленной организации при осуществлении инвестиций, являющихся основанием для представления инвестиционного налогового вычета.</w:t>
      </w:r>
    </w:p>
    <w:p w:rsidR="0030022A" w:rsidRPr="00E53B38" w:rsidRDefault="0030022A" w:rsidP="00E53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sz w:val="28"/>
          <w:szCs w:val="28"/>
        </w:rPr>
        <w:t xml:space="preserve">Предлагаемый проект закона Республики Татарстан предусматривает возможность налогоплательщикам, расположенным на территории Республики Татарстан уменьшить налог на прибыль в региональный бюджет до 90% суммы расходов на приобретение, достройку, дооборудование, реконструкцию, модернизацию, техническое перевооружение объектов основных средств из </w:t>
      </w:r>
      <w:r w:rsidR="0073482B" w:rsidRPr="00E53B38">
        <w:rPr>
          <w:rFonts w:ascii="Times New Roman" w:hAnsi="Times New Roman" w:cs="Times New Roman"/>
          <w:sz w:val="28"/>
          <w:szCs w:val="28"/>
        </w:rPr>
        <w:t>3-7 амортизационных групп</w:t>
      </w:r>
      <w:r w:rsidRPr="00E53B38">
        <w:rPr>
          <w:rFonts w:ascii="Times New Roman" w:hAnsi="Times New Roman" w:cs="Times New Roman"/>
          <w:sz w:val="28"/>
          <w:szCs w:val="28"/>
        </w:rPr>
        <w:t>, за исключением расходов на ликвидацию.</w:t>
      </w:r>
    </w:p>
    <w:p w:rsidR="00086F7B" w:rsidRPr="00E53B38" w:rsidRDefault="0073482B" w:rsidP="00E53B38">
      <w:pPr>
        <w:pStyle w:val="1"/>
        <w:shd w:val="clear" w:color="auto" w:fill="auto"/>
        <w:tabs>
          <w:tab w:val="left" w:pos="1414"/>
        </w:tabs>
        <w:spacing w:line="360" w:lineRule="auto"/>
        <w:ind w:firstLine="709"/>
        <w:rPr>
          <w:color w:val="000000"/>
          <w:lang w:eastAsia="ru-RU" w:bidi="ru-RU"/>
        </w:rPr>
      </w:pPr>
      <w:r w:rsidRPr="00E53B38">
        <w:t xml:space="preserve">Проектом закона предлагается </w:t>
      </w:r>
      <w:r w:rsidR="00086F7B" w:rsidRPr="00E53B38">
        <w:t>у</w:t>
      </w:r>
      <w:r w:rsidR="00086F7B" w:rsidRPr="00E53B38">
        <w:rPr>
          <w:color w:val="000000"/>
          <w:lang w:eastAsia="ru-RU" w:bidi="ru-RU"/>
        </w:rPr>
        <w:t>становить налоговую ставку для определения предельной величины инвестиционного налогового вычета в размере 0 процентов:</w:t>
      </w:r>
    </w:p>
    <w:p w:rsidR="00086F7B" w:rsidRPr="00E53B38" w:rsidRDefault="00086F7B" w:rsidP="00E53B38">
      <w:pPr>
        <w:widowControl w:val="0"/>
        <w:numPr>
          <w:ilvl w:val="0"/>
          <w:numId w:val="5"/>
        </w:numPr>
        <w:tabs>
          <w:tab w:val="left" w:pos="14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налогоплательщиков, у которых за соответствующий налоговый (отчетный) период не менее 70 процентов дохода составил доход от осуществления следующих видов экономической деятельности:</w:t>
      </w:r>
    </w:p>
    <w:p w:rsidR="00086F7B" w:rsidRPr="00E53B38" w:rsidRDefault="00086F7B" w:rsidP="00E53B38">
      <w:pPr>
        <w:widowControl w:val="0"/>
        <w:tabs>
          <w:tab w:val="left" w:pos="14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а)</w:t>
      </w: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proofErr w:type="gramEnd"/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обрабатывающее производство;</w:t>
      </w:r>
    </w:p>
    <w:p w:rsidR="00086F7B" w:rsidRPr="00E53B38" w:rsidRDefault="00086F7B" w:rsidP="00E53B38">
      <w:pPr>
        <w:widowControl w:val="0"/>
        <w:tabs>
          <w:tab w:val="left" w:pos="14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б)</w:t>
      </w: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proofErr w:type="gramEnd"/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производство и распределение электроэнергии, газа и воды;</w:t>
      </w:r>
    </w:p>
    <w:p w:rsidR="00086F7B" w:rsidRPr="00E53B38" w:rsidRDefault="00086F7B" w:rsidP="00E53B38">
      <w:pPr>
        <w:widowControl w:val="0"/>
        <w:numPr>
          <w:ilvl w:val="0"/>
          <w:numId w:val="5"/>
        </w:numPr>
        <w:tabs>
          <w:tab w:val="left" w:pos="14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налогоплательщиков, у которых за соответствующий налоговый (отчетный) период 90 процентов дохода составил доход от образовательной и (или) медицинской деятельности.</w:t>
      </w:r>
    </w:p>
    <w:p w:rsidR="00086F7B" w:rsidRPr="00E53B38" w:rsidRDefault="00086F7B" w:rsidP="00E53B38">
      <w:pPr>
        <w:widowControl w:val="0"/>
        <w:tabs>
          <w:tab w:val="left" w:pos="141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3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Для остальных налогоплательщиков - 13,5 процентов.</w:t>
      </w:r>
    </w:p>
    <w:p w:rsidR="0030022A" w:rsidRPr="00E53B38" w:rsidRDefault="0030022A" w:rsidP="00E53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B38">
        <w:rPr>
          <w:rFonts w:ascii="Times New Roman" w:hAnsi="Times New Roman" w:cs="Times New Roman"/>
          <w:sz w:val="28"/>
          <w:szCs w:val="28"/>
        </w:rPr>
        <w:t>Принятие данного п</w:t>
      </w:r>
      <w:r w:rsidR="00FE5688" w:rsidRPr="00E53B38">
        <w:rPr>
          <w:rFonts w:ascii="Times New Roman" w:hAnsi="Times New Roman" w:cs="Times New Roman"/>
          <w:sz w:val="28"/>
          <w:szCs w:val="28"/>
        </w:rPr>
        <w:t xml:space="preserve">роекта закона позволит создать благоприятные </w:t>
      </w:r>
      <w:r w:rsidRPr="00E53B38">
        <w:rPr>
          <w:rFonts w:ascii="Times New Roman" w:hAnsi="Times New Roman" w:cs="Times New Roman"/>
          <w:sz w:val="28"/>
          <w:szCs w:val="28"/>
        </w:rPr>
        <w:t>условия налогообложения для реа</w:t>
      </w:r>
      <w:r w:rsidR="00FE5688" w:rsidRPr="00E53B38">
        <w:rPr>
          <w:rFonts w:ascii="Times New Roman" w:hAnsi="Times New Roman" w:cs="Times New Roman"/>
          <w:sz w:val="28"/>
          <w:szCs w:val="28"/>
        </w:rPr>
        <w:t xml:space="preserve">лизации инвестиционных проектов, увеличения вложений на обновление основных фондов, а </w:t>
      </w:r>
      <w:r w:rsidRPr="00E53B38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Pr="00E53B38">
        <w:rPr>
          <w:rFonts w:ascii="Times New Roman" w:hAnsi="Times New Roman" w:cs="Times New Roman"/>
          <w:sz w:val="28"/>
          <w:szCs w:val="28"/>
        </w:rPr>
        <w:lastRenderedPageBreak/>
        <w:t>обеспечит дополнительные налоговые поступления в бюджет Республики Татарстан, развитие Р</w:t>
      </w:r>
      <w:r w:rsidR="00FE5688" w:rsidRPr="00E53B38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E53B38">
        <w:rPr>
          <w:rFonts w:ascii="Times New Roman" w:hAnsi="Times New Roman" w:cs="Times New Roman"/>
          <w:sz w:val="28"/>
          <w:szCs w:val="28"/>
        </w:rPr>
        <w:t>Т</w:t>
      </w:r>
      <w:r w:rsidR="00FE5688" w:rsidRPr="00E53B38">
        <w:rPr>
          <w:rFonts w:ascii="Times New Roman" w:hAnsi="Times New Roman" w:cs="Times New Roman"/>
          <w:sz w:val="28"/>
          <w:szCs w:val="28"/>
        </w:rPr>
        <w:t>атарстан</w:t>
      </w:r>
      <w:r w:rsidRPr="00E53B38">
        <w:rPr>
          <w:rFonts w:ascii="Times New Roman" w:hAnsi="Times New Roman" w:cs="Times New Roman"/>
          <w:sz w:val="28"/>
          <w:szCs w:val="28"/>
        </w:rPr>
        <w:t>.</w:t>
      </w:r>
    </w:p>
    <w:sectPr w:rsidR="0030022A" w:rsidRPr="00E53B38" w:rsidSect="00456065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9EE" w:rsidRDefault="00EF09EE" w:rsidP="00456065">
      <w:pPr>
        <w:spacing w:after="0" w:line="240" w:lineRule="auto"/>
      </w:pPr>
      <w:r>
        <w:separator/>
      </w:r>
    </w:p>
  </w:endnote>
  <w:endnote w:type="continuationSeparator" w:id="0">
    <w:p w:rsidR="00EF09EE" w:rsidRDefault="00EF09EE" w:rsidP="0045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065" w:rsidRDefault="0045606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9EE" w:rsidRDefault="00EF09EE" w:rsidP="00456065">
      <w:pPr>
        <w:spacing w:after="0" w:line="240" w:lineRule="auto"/>
      </w:pPr>
      <w:r>
        <w:separator/>
      </w:r>
    </w:p>
  </w:footnote>
  <w:footnote w:type="continuationSeparator" w:id="0">
    <w:p w:rsidR="00EF09EE" w:rsidRDefault="00EF09EE" w:rsidP="00456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2D3C"/>
    <w:multiLevelType w:val="multilevel"/>
    <w:tmpl w:val="04C2C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A66B80"/>
    <w:multiLevelType w:val="multilevel"/>
    <w:tmpl w:val="A0C2BE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F57669"/>
    <w:multiLevelType w:val="multilevel"/>
    <w:tmpl w:val="CCCC59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6B7E1C"/>
    <w:multiLevelType w:val="multilevel"/>
    <w:tmpl w:val="A3C2F9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3822D83"/>
    <w:multiLevelType w:val="multilevel"/>
    <w:tmpl w:val="62FCB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61"/>
    <w:rsid w:val="00067150"/>
    <w:rsid w:val="00086F7B"/>
    <w:rsid w:val="00175B62"/>
    <w:rsid w:val="001A09FF"/>
    <w:rsid w:val="00216316"/>
    <w:rsid w:val="002B1AB0"/>
    <w:rsid w:val="002B3550"/>
    <w:rsid w:val="002D7C61"/>
    <w:rsid w:val="0030022A"/>
    <w:rsid w:val="003200EB"/>
    <w:rsid w:val="00325C5E"/>
    <w:rsid w:val="00365CFF"/>
    <w:rsid w:val="00413551"/>
    <w:rsid w:val="00456065"/>
    <w:rsid w:val="0048749C"/>
    <w:rsid w:val="004A1481"/>
    <w:rsid w:val="004D4851"/>
    <w:rsid w:val="005B02F5"/>
    <w:rsid w:val="00630BB3"/>
    <w:rsid w:val="0073482B"/>
    <w:rsid w:val="0075095D"/>
    <w:rsid w:val="007723A9"/>
    <w:rsid w:val="008723F5"/>
    <w:rsid w:val="008869B8"/>
    <w:rsid w:val="008C1632"/>
    <w:rsid w:val="008E5895"/>
    <w:rsid w:val="0092093A"/>
    <w:rsid w:val="00937660"/>
    <w:rsid w:val="00A04698"/>
    <w:rsid w:val="00AD7A5C"/>
    <w:rsid w:val="00BC74EE"/>
    <w:rsid w:val="00C8756E"/>
    <w:rsid w:val="00CC7C8A"/>
    <w:rsid w:val="00D94958"/>
    <w:rsid w:val="00DC60D2"/>
    <w:rsid w:val="00E53B38"/>
    <w:rsid w:val="00E862A9"/>
    <w:rsid w:val="00EF09EE"/>
    <w:rsid w:val="00F07969"/>
    <w:rsid w:val="00F85D23"/>
    <w:rsid w:val="00FB1ADA"/>
    <w:rsid w:val="00FE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E42F0-558E-4272-B072-C33262CB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2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0671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6715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00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5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6065"/>
  </w:style>
  <w:style w:type="paragraph" w:styleId="a7">
    <w:name w:val="footer"/>
    <w:basedOn w:val="a"/>
    <w:link w:val="a8"/>
    <w:uiPriority w:val="99"/>
    <w:unhideWhenUsed/>
    <w:rsid w:val="0045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6065"/>
  </w:style>
  <w:style w:type="paragraph" w:styleId="a9">
    <w:name w:val="Balloon Text"/>
    <w:basedOn w:val="a"/>
    <w:link w:val="aa"/>
    <w:uiPriority w:val="99"/>
    <w:semiHidden/>
    <w:unhideWhenUsed/>
    <w:rsid w:val="00BC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74EE"/>
    <w:rPr>
      <w:rFonts w:ascii="Segoe UI" w:hAnsi="Segoe UI" w:cs="Segoe UI"/>
      <w:sz w:val="18"/>
      <w:szCs w:val="18"/>
    </w:rPr>
  </w:style>
  <w:style w:type="character" w:customStyle="1" w:styleId="ab">
    <w:name w:val="Другое_"/>
    <w:basedOn w:val="a0"/>
    <w:link w:val="ac"/>
    <w:locked/>
    <w:rsid w:val="00216316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c">
    <w:name w:val="Другое"/>
    <w:basedOn w:val="a"/>
    <w:link w:val="ab"/>
    <w:rsid w:val="00216316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96296274ED6FBB6BBEA82F0AA48F69BC7B897D206A51E95FA465FCEFF0F94F691F216E5257E3672A11C2AD340EE73BEC33FE734286FB7DA9z4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0%D0%B8%D0%BE%D1%80%D0%B8%D1%82%D0%B5%D1%82%D0%BD%D1%8B%D0%B5_%D0%BD%D0%B0%D1%86%D0%B8%D0%BE%D0%BD%D0%B0%D0%BB%D1%8C%D0%BD%D1%8B%D0%B5_%D0%BF%D1%80%D0%BE%D0%B5%D0%BA%D1%82%D1%8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7</cp:revision>
  <cp:lastPrinted>2019-07-12T06:20:00Z</cp:lastPrinted>
  <dcterms:created xsi:type="dcterms:W3CDTF">2019-03-31T08:00:00Z</dcterms:created>
  <dcterms:modified xsi:type="dcterms:W3CDTF">2019-07-12T06:30:00Z</dcterms:modified>
</cp:coreProperties>
</file>