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FD0" w:rsidRPr="008D2360" w:rsidRDefault="00894FD0" w:rsidP="00894FD0">
      <w:pPr>
        <w:jc w:val="center"/>
        <w:rPr>
          <w:b/>
        </w:rPr>
      </w:pPr>
      <w:bookmarkStart w:id="0" w:name="_GoBack"/>
      <w:bookmarkEnd w:id="0"/>
      <w:r w:rsidRPr="008D2360">
        <w:rPr>
          <w:b/>
        </w:rPr>
        <w:t>СРАВНИТЕЛЬНАЯ ТАБЛИЦА</w:t>
      </w:r>
    </w:p>
    <w:p w:rsidR="002E15C1" w:rsidRDefault="00894FD0" w:rsidP="002E15C1">
      <w:pPr>
        <w:jc w:val="center"/>
        <w:rPr>
          <w:b/>
        </w:rPr>
      </w:pPr>
      <w:r w:rsidRPr="008D2360">
        <w:rPr>
          <w:b/>
        </w:rPr>
        <w:t xml:space="preserve">к проекту закона Республики Татарстан </w:t>
      </w:r>
    </w:p>
    <w:p w:rsidR="00F87BEB" w:rsidRPr="008D2360" w:rsidRDefault="00894FD0" w:rsidP="002E15C1">
      <w:pPr>
        <w:jc w:val="center"/>
        <w:rPr>
          <w:b/>
        </w:rPr>
      </w:pPr>
      <w:r w:rsidRPr="008D2360">
        <w:rPr>
          <w:b/>
        </w:rPr>
        <w:t>«О внесении изменени</w:t>
      </w:r>
      <w:r w:rsidR="002E15C1">
        <w:rPr>
          <w:b/>
        </w:rPr>
        <w:t>я</w:t>
      </w:r>
      <w:r w:rsidRPr="008D2360">
        <w:rPr>
          <w:b/>
        </w:rPr>
        <w:t xml:space="preserve"> в статью 2</w:t>
      </w:r>
      <w:r w:rsidR="00C4557E" w:rsidRPr="008D2360">
        <w:rPr>
          <w:b/>
        </w:rPr>
        <w:t>8</w:t>
      </w:r>
      <w:r w:rsidRPr="008D2360">
        <w:rPr>
          <w:b/>
        </w:rPr>
        <w:t xml:space="preserve"> Кодекса Республики Татарстан</w:t>
      </w:r>
    </w:p>
    <w:p w:rsidR="00894FD0" w:rsidRDefault="00894FD0" w:rsidP="008D2360">
      <w:pPr>
        <w:jc w:val="center"/>
        <w:rPr>
          <w:b/>
        </w:rPr>
      </w:pPr>
      <w:r w:rsidRPr="008D2360">
        <w:rPr>
          <w:b/>
        </w:rPr>
        <w:t>о муниципальной службе»</w:t>
      </w:r>
    </w:p>
    <w:p w:rsidR="002E15C1" w:rsidRPr="008D2360" w:rsidRDefault="002E15C1" w:rsidP="008D2360">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26"/>
        <w:gridCol w:w="4927"/>
        <w:gridCol w:w="5274"/>
      </w:tblGrid>
      <w:tr w:rsidR="00894FD0" w:rsidRPr="005F0E40" w:rsidTr="00E85D90">
        <w:trPr>
          <w:trHeight w:val="690"/>
        </w:trPr>
        <w:tc>
          <w:tcPr>
            <w:tcW w:w="4928" w:type="dxa"/>
            <w:vAlign w:val="center"/>
          </w:tcPr>
          <w:p w:rsidR="00894FD0" w:rsidRPr="005F0E40" w:rsidRDefault="00894FD0" w:rsidP="00E85D90">
            <w:pPr>
              <w:jc w:val="center"/>
            </w:pPr>
            <w:r w:rsidRPr="005F0E40">
              <w:t>Действующая редакция</w:t>
            </w:r>
          </w:p>
        </w:tc>
        <w:tc>
          <w:tcPr>
            <w:tcW w:w="4929" w:type="dxa"/>
            <w:vAlign w:val="center"/>
          </w:tcPr>
          <w:p w:rsidR="00894FD0" w:rsidRPr="005F0E40" w:rsidRDefault="00894FD0" w:rsidP="00E85D90">
            <w:pPr>
              <w:jc w:val="center"/>
            </w:pPr>
            <w:r w:rsidRPr="005F0E40">
              <w:t>Предлагаемое изменение</w:t>
            </w:r>
          </w:p>
        </w:tc>
        <w:tc>
          <w:tcPr>
            <w:tcW w:w="5277" w:type="dxa"/>
            <w:vAlign w:val="center"/>
          </w:tcPr>
          <w:p w:rsidR="00894FD0" w:rsidRPr="005F0E40" w:rsidRDefault="00894FD0" w:rsidP="00E85D90">
            <w:pPr>
              <w:jc w:val="center"/>
            </w:pPr>
            <w:r w:rsidRPr="005F0E40">
              <w:t>Редакция с учетом  предлагаемого изменения</w:t>
            </w:r>
          </w:p>
        </w:tc>
      </w:tr>
      <w:tr w:rsidR="00894FD0" w:rsidRPr="008D2360" w:rsidTr="009E5CD5">
        <w:tc>
          <w:tcPr>
            <w:tcW w:w="4928" w:type="dxa"/>
          </w:tcPr>
          <w:p w:rsidR="00BF53F4" w:rsidRDefault="00C92CEE" w:rsidP="00BF53F4">
            <w:pPr>
              <w:autoSpaceDE w:val="0"/>
              <w:autoSpaceDN w:val="0"/>
              <w:adjustRightInd w:val="0"/>
              <w:ind w:firstLine="540"/>
              <w:jc w:val="both"/>
            </w:pPr>
            <w:r w:rsidRPr="008D2360">
              <w:t>С</w:t>
            </w:r>
            <w:r w:rsidR="00BF53F4" w:rsidRPr="008D2360">
              <w:t>тать</w:t>
            </w:r>
            <w:r w:rsidRPr="008D2360">
              <w:t xml:space="preserve">я </w:t>
            </w:r>
            <w:r w:rsidR="00BF53F4" w:rsidRPr="008D2360">
              <w:t>28</w:t>
            </w:r>
            <w:r w:rsidRPr="008D2360">
              <w:t>. Пенсионное обеспечение муниципального служащего и членов его семьи</w:t>
            </w:r>
          </w:p>
          <w:p w:rsidR="00E85D90" w:rsidRPr="008D2360" w:rsidRDefault="00E85D90" w:rsidP="00BF53F4">
            <w:pPr>
              <w:autoSpaceDE w:val="0"/>
              <w:autoSpaceDN w:val="0"/>
              <w:adjustRightInd w:val="0"/>
              <w:ind w:firstLine="540"/>
              <w:jc w:val="both"/>
            </w:pPr>
          </w:p>
          <w:p w:rsidR="00BF53F4" w:rsidRPr="00E85D90" w:rsidRDefault="009E5CD5" w:rsidP="00BF53F4">
            <w:pPr>
              <w:autoSpaceDE w:val="0"/>
              <w:autoSpaceDN w:val="0"/>
              <w:adjustRightInd w:val="0"/>
              <w:ind w:firstLine="540"/>
              <w:jc w:val="both"/>
            </w:pPr>
            <w:r w:rsidRPr="008D2360">
              <w:t xml:space="preserve">6. </w:t>
            </w:r>
            <w:r w:rsidR="00BF53F4" w:rsidRPr="008D2360">
              <w:t xml:space="preserve">При расчете максимального размера пенсии за выслугу лет по должности государственной гражданской службы Республики Татарстан применяется максимальный размер должностного оклада по соответствующей должности </w:t>
            </w:r>
            <w:r w:rsidR="00BF53F4" w:rsidRPr="00E85D90">
              <w:t>государственной гражданской службы Республики Татарстан (если должностной оклад имеет максимальное и минимальное значение), а продолжительность стажа и ежемесячные выплаты учитываются в аналогичных значениях, установленных муниципальному служащему при определении размера пенсии за выслугу лет в соответствии с настоящим Кодексом.</w:t>
            </w:r>
          </w:p>
          <w:p w:rsidR="00894FD0" w:rsidRPr="008D2360" w:rsidRDefault="00894FD0" w:rsidP="00894FD0">
            <w:pPr>
              <w:pStyle w:val="ConsPlusNormal"/>
              <w:ind w:firstLine="540"/>
              <w:jc w:val="both"/>
              <w:rPr>
                <w:rFonts w:ascii="Times New Roman" w:hAnsi="Times New Roman" w:cs="Times New Roman"/>
                <w:sz w:val="24"/>
                <w:szCs w:val="24"/>
              </w:rPr>
            </w:pPr>
          </w:p>
        </w:tc>
        <w:tc>
          <w:tcPr>
            <w:tcW w:w="4929" w:type="dxa"/>
          </w:tcPr>
          <w:p w:rsidR="00BF53F4" w:rsidRPr="008D2360" w:rsidRDefault="00E85D90" w:rsidP="00BF53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w:t>
            </w:r>
            <w:r w:rsidR="00BF53F4" w:rsidRPr="008D2360">
              <w:rPr>
                <w:rFonts w:ascii="Times New Roman" w:hAnsi="Times New Roman" w:cs="Times New Roman"/>
                <w:sz w:val="24"/>
                <w:szCs w:val="24"/>
              </w:rPr>
              <w:t xml:space="preserve"> части 6 статьи 28:</w:t>
            </w:r>
          </w:p>
          <w:p w:rsidR="00BF53F4" w:rsidRPr="008D2360" w:rsidRDefault="00BF53F4" w:rsidP="00BF53F4">
            <w:pPr>
              <w:pStyle w:val="ConsPlusNormal"/>
              <w:ind w:firstLine="709"/>
              <w:jc w:val="both"/>
              <w:rPr>
                <w:rFonts w:ascii="Times New Roman" w:hAnsi="Times New Roman" w:cs="Times New Roman"/>
                <w:bCs/>
                <w:sz w:val="24"/>
                <w:szCs w:val="24"/>
              </w:rPr>
            </w:pPr>
            <w:r w:rsidRPr="008D2360">
              <w:rPr>
                <w:rFonts w:ascii="Times New Roman" w:hAnsi="Times New Roman" w:cs="Times New Roman"/>
                <w:sz w:val="24"/>
                <w:szCs w:val="24"/>
              </w:rPr>
              <w:t xml:space="preserve">слова «а продолжительность стажа и ежемесячные выплаты учитываются в аналогичных значениях, установленных муниципальному служащему при определении размера пенсии за выслугу лет в соответствии с настоящим Кодексом» </w:t>
            </w:r>
            <w:r w:rsidRPr="008D2360">
              <w:rPr>
                <w:rFonts w:ascii="Times New Roman" w:hAnsi="Times New Roman" w:cs="Times New Roman"/>
                <w:sz w:val="24"/>
                <w:szCs w:val="24"/>
                <w:u w:val="single"/>
              </w:rPr>
              <w:t>з</w:t>
            </w:r>
            <w:r w:rsidRPr="008D2360">
              <w:rPr>
                <w:rFonts w:ascii="Times New Roman" w:hAnsi="Times New Roman" w:cs="Times New Roman"/>
                <w:sz w:val="24"/>
                <w:szCs w:val="24"/>
              </w:rPr>
              <w:t xml:space="preserve">аменить словами «а ежемесячная надбавка к должностному окладу за классный чин учитывается в значении, определенном </w:t>
            </w:r>
            <w:r w:rsidRPr="008D2360">
              <w:rPr>
                <w:rFonts w:ascii="Times New Roman" w:hAnsi="Times New Roman" w:cs="Times New Roman"/>
                <w:bCs/>
                <w:sz w:val="24"/>
                <w:szCs w:val="24"/>
              </w:rPr>
              <w:t>нормативным правовым актом Кабинета Министров Республики Татарстан, устанавливающим нормативы формирования расходов на оплату труда муниципальных служащих в Республике Татарстан</w:t>
            </w:r>
            <w:r w:rsidRPr="008D2360">
              <w:rPr>
                <w:rFonts w:ascii="Times New Roman" w:hAnsi="Times New Roman" w:cs="Times New Roman"/>
                <w:sz w:val="24"/>
                <w:szCs w:val="24"/>
              </w:rPr>
              <w:t>».</w:t>
            </w:r>
          </w:p>
          <w:p w:rsidR="00BF53F4" w:rsidRPr="008D2360" w:rsidRDefault="00BF53F4" w:rsidP="00BF53F4">
            <w:pPr>
              <w:pStyle w:val="ConsPlusNormal"/>
              <w:ind w:firstLine="709"/>
              <w:jc w:val="both"/>
              <w:rPr>
                <w:rFonts w:ascii="Times New Roman" w:hAnsi="Times New Roman" w:cs="Times New Roman"/>
                <w:sz w:val="24"/>
                <w:szCs w:val="24"/>
              </w:rPr>
            </w:pPr>
          </w:p>
          <w:p w:rsidR="00894FD0" w:rsidRPr="008D2360" w:rsidRDefault="00894FD0" w:rsidP="00894FD0">
            <w:pPr>
              <w:jc w:val="both"/>
            </w:pPr>
          </w:p>
        </w:tc>
        <w:tc>
          <w:tcPr>
            <w:tcW w:w="5277" w:type="dxa"/>
          </w:tcPr>
          <w:p w:rsidR="00C92CEE" w:rsidRPr="008D2360" w:rsidRDefault="00C92CEE" w:rsidP="00BF53F4">
            <w:pPr>
              <w:autoSpaceDE w:val="0"/>
              <w:autoSpaceDN w:val="0"/>
              <w:adjustRightInd w:val="0"/>
              <w:ind w:firstLine="540"/>
              <w:jc w:val="both"/>
            </w:pPr>
            <w:r w:rsidRPr="008D2360">
              <w:t xml:space="preserve">Статья 28. Пенсионное обеспечение муниципального служащего и членов его семьи </w:t>
            </w:r>
          </w:p>
          <w:p w:rsidR="00E85D90" w:rsidRDefault="00E85D90" w:rsidP="002E15C1">
            <w:pPr>
              <w:autoSpaceDE w:val="0"/>
              <w:autoSpaceDN w:val="0"/>
              <w:adjustRightInd w:val="0"/>
              <w:ind w:firstLine="540"/>
              <w:jc w:val="both"/>
            </w:pPr>
          </w:p>
          <w:p w:rsidR="00894FD0" w:rsidRPr="002E15C1" w:rsidRDefault="00C92CEE" w:rsidP="002E15C1">
            <w:pPr>
              <w:autoSpaceDE w:val="0"/>
              <w:autoSpaceDN w:val="0"/>
              <w:adjustRightInd w:val="0"/>
              <w:ind w:firstLine="540"/>
              <w:jc w:val="both"/>
              <w:rPr>
                <w:b/>
              </w:rPr>
            </w:pPr>
            <w:r w:rsidRPr="008D2360">
              <w:t xml:space="preserve">6. </w:t>
            </w:r>
            <w:r w:rsidR="00BF53F4" w:rsidRPr="008D2360">
              <w:t xml:space="preserve">При расчете максимального размера пенсии за выслугу лет по должности государственной гражданской службы Республики Татарстан применяется максимальный размер должностного оклада по соответствующей должности государственной гражданской службы Республики Татарстан (если должностной оклад имеет максимальное и минимальное значение), </w:t>
            </w:r>
            <w:r w:rsidR="00BF53F4" w:rsidRPr="008D2360">
              <w:rPr>
                <w:b/>
              </w:rPr>
              <w:t xml:space="preserve">а </w:t>
            </w:r>
            <w:r w:rsidR="001D7066" w:rsidRPr="008D2360">
              <w:rPr>
                <w:b/>
              </w:rPr>
              <w:t>ежемесячная надбавка к должностному окладу за классный чин учитывается в значении, определенном нормативным правовым актом Кабинета Министров Республики Татарстан, устанавливающим нормативы формирования расходов на оплату труда муниципальных служащих в Республике Татарстан</w:t>
            </w:r>
            <w:r w:rsidR="00BF53F4" w:rsidRPr="008D2360">
              <w:rPr>
                <w:b/>
              </w:rPr>
              <w:t>.</w:t>
            </w:r>
          </w:p>
        </w:tc>
      </w:tr>
    </w:tbl>
    <w:p w:rsidR="00894FD0" w:rsidRPr="008D2360" w:rsidRDefault="00894FD0" w:rsidP="00BF53F4">
      <w:pPr>
        <w:jc w:val="center"/>
        <w:rPr>
          <w:b/>
        </w:rPr>
      </w:pPr>
    </w:p>
    <w:sectPr w:rsidR="00894FD0" w:rsidRPr="008D2360" w:rsidSect="00C92CEE">
      <w:pgSz w:w="16838" w:h="11906" w:orient="landscape"/>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4F" w:rsidRDefault="00FF3E4F">
      <w:r>
        <w:separator/>
      </w:r>
    </w:p>
  </w:endnote>
  <w:endnote w:type="continuationSeparator" w:id="0">
    <w:p w:rsidR="00FF3E4F" w:rsidRDefault="00FF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4F" w:rsidRDefault="00FF3E4F">
      <w:r>
        <w:separator/>
      </w:r>
    </w:p>
  </w:footnote>
  <w:footnote w:type="continuationSeparator" w:id="0">
    <w:p w:rsidR="00FF3E4F" w:rsidRDefault="00FF3E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86EAE"/>
    <w:multiLevelType w:val="hybridMultilevel"/>
    <w:tmpl w:val="018CCDBC"/>
    <w:lvl w:ilvl="0" w:tplc="4C7E12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FD0"/>
    <w:rsid w:val="00085481"/>
    <w:rsid w:val="000A30BF"/>
    <w:rsid w:val="000B02AF"/>
    <w:rsid w:val="000B24F4"/>
    <w:rsid w:val="001041A6"/>
    <w:rsid w:val="001252D0"/>
    <w:rsid w:val="00151392"/>
    <w:rsid w:val="00156146"/>
    <w:rsid w:val="001573FF"/>
    <w:rsid w:val="001A3C3C"/>
    <w:rsid w:val="001D7066"/>
    <w:rsid w:val="002E15C1"/>
    <w:rsid w:val="003337AF"/>
    <w:rsid w:val="005058DB"/>
    <w:rsid w:val="0054770D"/>
    <w:rsid w:val="005F0E40"/>
    <w:rsid w:val="00644284"/>
    <w:rsid w:val="007346C8"/>
    <w:rsid w:val="00894FD0"/>
    <w:rsid w:val="008D2360"/>
    <w:rsid w:val="00925DE9"/>
    <w:rsid w:val="009E5CD5"/>
    <w:rsid w:val="00A265AD"/>
    <w:rsid w:val="00A91EC4"/>
    <w:rsid w:val="00BD481D"/>
    <w:rsid w:val="00BF53F4"/>
    <w:rsid w:val="00C10401"/>
    <w:rsid w:val="00C4557E"/>
    <w:rsid w:val="00C92CEE"/>
    <w:rsid w:val="00E27484"/>
    <w:rsid w:val="00E47EE3"/>
    <w:rsid w:val="00E85D90"/>
    <w:rsid w:val="00EC78C0"/>
    <w:rsid w:val="00EE0DCE"/>
    <w:rsid w:val="00F87BEB"/>
    <w:rsid w:val="00FF3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30D0C2-A72A-412D-B095-14FD978AA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0B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894FD0"/>
    <w:pPr>
      <w:ind w:left="720"/>
      <w:contextualSpacing/>
    </w:pPr>
    <w:rPr>
      <w:sz w:val="28"/>
      <w:szCs w:val="22"/>
      <w:lang w:eastAsia="en-US"/>
    </w:rPr>
  </w:style>
  <w:style w:type="paragraph" w:customStyle="1" w:styleId="ConsPlusNormal">
    <w:name w:val="ConsPlusNormal"/>
    <w:link w:val="ConsPlusNormal0"/>
    <w:rsid w:val="00894FD0"/>
    <w:pPr>
      <w:autoSpaceDE w:val="0"/>
      <w:autoSpaceDN w:val="0"/>
      <w:adjustRightInd w:val="0"/>
    </w:pPr>
    <w:rPr>
      <w:rFonts w:ascii="Arial" w:hAnsi="Arial" w:cs="Arial"/>
      <w:lang w:eastAsia="en-US"/>
    </w:rPr>
  </w:style>
  <w:style w:type="character" w:customStyle="1" w:styleId="ConsPlusNormal0">
    <w:name w:val="ConsPlusNormal Знак"/>
    <w:link w:val="ConsPlusNormal"/>
    <w:rsid w:val="00894FD0"/>
    <w:rPr>
      <w:rFonts w:ascii="Arial" w:hAnsi="Arial" w:cs="Arial"/>
      <w:lang w:eastAsia="en-US" w:bidi="ar-SA"/>
    </w:rPr>
  </w:style>
  <w:style w:type="paragraph" w:styleId="a3">
    <w:name w:val="header"/>
    <w:basedOn w:val="a"/>
    <w:link w:val="a4"/>
    <w:rsid w:val="00C92CEE"/>
    <w:pPr>
      <w:tabs>
        <w:tab w:val="center" w:pos="4677"/>
        <w:tab w:val="right" w:pos="9355"/>
      </w:tabs>
    </w:pPr>
  </w:style>
  <w:style w:type="character" w:customStyle="1" w:styleId="a4">
    <w:name w:val="Верхний колонтитул Знак"/>
    <w:link w:val="a3"/>
    <w:rsid w:val="00C92CEE"/>
    <w:rPr>
      <w:sz w:val="24"/>
      <w:szCs w:val="24"/>
    </w:rPr>
  </w:style>
  <w:style w:type="paragraph" w:styleId="a5">
    <w:name w:val="footer"/>
    <w:basedOn w:val="a"/>
    <w:link w:val="a6"/>
    <w:rsid w:val="00C92CEE"/>
    <w:pPr>
      <w:tabs>
        <w:tab w:val="center" w:pos="4677"/>
        <w:tab w:val="right" w:pos="9355"/>
      </w:tabs>
    </w:pPr>
  </w:style>
  <w:style w:type="character" w:customStyle="1" w:styleId="a6">
    <w:name w:val="Нижний колонтитул Знак"/>
    <w:link w:val="a5"/>
    <w:rsid w:val="00C92CE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СРАВНИТЕЛЬНАЯ ТАБЛИЦА</vt:lpstr>
    </vt:vector>
  </TitlesOfParts>
  <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СРАВНИТЕЛЬНАЯ ТАБЛИЦА</dc:title>
  <dc:creator>minullina</dc:creator>
  <cp:lastModifiedBy>Сабурская А.В.</cp:lastModifiedBy>
  <cp:revision>2</cp:revision>
  <cp:lastPrinted>2019-03-22T12:07:00Z</cp:lastPrinted>
  <dcterms:created xsi:type="dcterms:W3CDTF">2019-05-24T07:56:00Z</dcterms:created>
  <dcterms:modified xsi:type="dcterms:W3CDTF">2019-05-24T07:56:00Z</dcterms:modified>
</cp:coreProperties>
</file>