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00" w:rsidRDefault="00740600" w:rsidP="007406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40600" w:rsidRDefault="00740600" w:rsidP="0074060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Республики Татарстан</w:t>
      </w:r>
    </w:p>
    <w:p w:rsidR="00740600" w:rsidRDefault="00740600" w:rsidP="0074060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Закон Республики Татарстан</w:t>
      </w:r>
    </w:p>
    <w:p w:rsidR="00740600" w:rsidRDefault="00740600" w:rsidP="0074060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административно-территориальном устройстве Республики Татарстан»</w:t>
      </w:r>
    </w:p>
    <w:p w:rsidR="00817460" w:rsidRDefault="00817460" w:rsidP="0029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17460" w:rsidRDefault="00817460" w:rsidP="0029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Законопроект направлен на совершенствование законодательства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об</w:t>
      </w:r>
      <w:r w:rsidRPr="00817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административно-территориальном устройстве Республики Татарстан.</w:t>
      </w:r>
    </w:p>
    <w:p w:rsidR="00296682" w:rsidRDefault="00740600" w:rsidP="0029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 Республики Татарстан </w:t>
      </w:r>
      <w:r>
        <w:rPr>
          <w:rFonts w:ascii="Times New Roman" w:eastAsia="Calibri" w:hAnsi="Times New Roman" w:cs="Times New Roman"/>
          <w:sz w:val="28"/>
          <w:szCs w:val="28"/>
        </w:rPr>
        <w:t>от 7 декабря 2005 года № 116-ЗРТ</w:t>
      </w:r>
      <w:r w:rsidR="00296682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административно-территориальном устройстве Республики Татарстан»</w:t>
      </w:r>
      <w:r w:rsidR="00296682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817460">
        <w:rPr>
          <w:rFonts w:ascii="Times New Roman" w:hAnsi="Times New Roman" w:cs="Times New Roman"/>
          <w:sz w:val="28"/>
          <w:szCs w:val="28"/>
        </w:rPr>
        <w:t xml:space="preserve"> Закон № 11</w:t>
      </w:r>
      <w:r w:rsidR="00296682">
        <w:rPr>
          <w:rFonts w:ascii="Times New Roman" w:hAnsi="Times New Roman" w:cs="Times New Roman"/>
          <w:sz w:val="28"/>
          <w:szCs w:val="28"/>
        </w:rPr>
        <w:t xml:space="preserve">6-ЗРТ) </w:t>
      </w:r>
      <w:r w:rsidR="00817460">
        <w:rPr>
          <w:rFonts w:ascii="Times New Roman" w:hAnsi="Times New Roman" w:cs="Times New Roman"/>
          <w:sz w:val="28"/>
          <w:szCs w:val="28"/>
        </w:rPr>
        <w:t xml:space="preserve">в </w:t>
      </w:r>
      <w:r w:rsidR="008174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статье 28 </w:t>
      </w:r>
      <w:r w:rsidR="00296682">
        <w:rPr>
          <w:rFonts w:ascii="Times New Roman" w:hAnsi="Times New Roman" w:cs="Times New Roman"/>
          <w:sz w:val="28"/>
          <w:szCs w:val="28"/>
        </w:rPr>
        <w:t>предусматривает, что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дминистративно-территориальные единицы и населенные пункты подлежат учету и регистрации</w:t>
      </w:r>
      <w:r w:rsidR="00BD225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Реестре административно-территориальных единиц и населенных пунктов</w:t>
      </w:r>
      <w:r w:rsidR="00BD225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Республике Татарстан</w:t>
      </w:r>
      <w:r w:rsidR="002966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17460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– Реестр).</w:t>
      </w:r>
    </w:p>
    <w:p w:rsidR="00296682" w:rsidRDefault="00296682" w:rsidP="0029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Статьей 29 Закона № 116-ЗРТ установлено, что не реже одного раза в 10 лет издается справочник административно-территориального устройства Республики Татарстан.</w:t>
      </w:r>
    </w:p>
    <w:p w:rsidR="00296682" w:rsidRDefault="00296682" w:rsidP="0029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современном состоянии информа</w:t>
      </w:r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тизации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общества</w:t>
      </w:r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том числе</w:t>
      </w:r>
      <w:r w:rsidR="00BD2255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Республике Татарстан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его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цифровизации</w:t>
      </w:r>
      <w:proofErr w:type="spellEnd"/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 высоком уровне доступности</w:t>
      </w:r>
      <w:r w:rsidR="00695C7B" w:rsidRP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информационно-телекоммуникационной инфраструктуры издание справочников</w:t>
      </w:r>
      <w:r w:rsidR="00695C7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на бумажных носителях не имеет практической ценности.</w:t>
      </w:r>
    </w:p>
    <w:p w:rsidR="00E1654E" w:rsidRDefault="00695C7B" w:rsidP="00E16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Реестр осуществляется на основании законов Республики Татарстан, постановлений Государственного Совета Республики Татарстан, принятых в соответствии с Законом Республики Татарстан</w:t>
      </w:r>
      <w:r w:rsidR="008174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«Об административно-территориальном устройстве Республики Татарстан», правовых актов федеральных органов государственной власти, принятых</w:t>
      </w:r>
      <w:r w:rsidR="00BD22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наименованиях географ</w:t>
      </w:r>
      <w:r w:rsidR="00E1654E">
        <w:rPr>
          <w:rFonts w:ascii="Times New Roman" w:hAnsi="Times New Roman" w:cs="Times New Roman"/>
          <w:sz w:val="28"/>
          <w:szCs w:val="28"/>
        </w:rPr>
        <w:t xml:space="preserve">ических объектов, посредством ежегодного утверждения </w:t>
      </w:r>
      <w:r w:rsidR="00817460">
        <w:rPr>
          <w:rFonts w:ascii="Times New Roman" w:hAnsi="Times New Roman" w:cs="Times New Roman"/>
          <w:sz w:val="28"/>
          <w:szCs w:val="28"/>
        </w:rPr>
        <w:t xml:space="preserve">его </w:t>
      </w:r>
      <w:r w:rsidR="00E1654E">
        <w:rPr>
          <w:rFonts w:ascii="Times New Roman" w:hAnsi="Times New Roman" w:cs="Times New Roman"/>
          <w:sz w:val="28"/>
          <w:szCs w:val="28"/>
        </w:rPr>
        <w:t>уполномоченным органом в новой редакции.</w:t>
      </w:r>
    </w:p>
    <w:p w:rsidR="00817460" w:rsidRDefault="00E1654E" w:rsidP="0081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несоответствия потребностям современного общества изданный </w:t>
      </w:r>
      <w:r w:rsidR="00BD22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бумаге справочник утрачивает свою актуальность задолго до истечения десятилетнего периода, установленного статьей 29 Закона № 116-ЗРТ.</w:t>
      </w:r>
      <w:r w:rsidR="0081746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Так, с 2008 года по настоящее время в Реестр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16 изменений.</w:t>
      </w:r>
      <w:r w:rsidR="00817460" w:rsidRPr="00817460">
        <w:rPr>
          <w:rFonts w:ascii="Times New Roman" w:hAnsi="Times New Roman" w:cs="Times New Roman"/>
          <w:sz w:val="28"/>
          <w:szCs w:val="28"/>
        </w:rPr>
        <w:t xml:space="preserve"> </w:t>
      </w:r>
      <w:r w:rsidR="00817460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BD2255">
        <w:rPr>
          <w:rFonts w:ascii="Times New Roman" w:hAnsi="Times New Roman" w:cs="Times New Roman"/>
          <w:sz w:val="28"/>
          <w:szCs w:val="28"/>
        </w:rPr>
        <w:br/>
      </w:r>
      <w:r w:rsidR="00817460">
        <w:rPr>
          <w:rFonts w:ascii="Times New Roman" w:hAnsi="Times New Roman" w:cs="Times New Roman"/>
          <w:sz w:val="28"/>
          <w:szCs w:val="28"/>
        </w:rPr>
        <w:t>на сайте уполномоченного органа Реестр поддерживается в актуальном состоянии.</w:t>
      </w:r>
    </w:p>
    <w:p w:rsidR="00C440E2" w:rsidRDefault="00C440E2" w:rsidP="00C44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изложенным законопроектом предлагается статью 29 признать утратившей силу. С</w:t>
      </w:r>
      <w:r>
        <w:rPr>
          <w:rFonts w:ascii="Times New Roman" w:eastAsia="Times New Roman" w:hAnsi="Times New Roman" w:cs="Times New Roman"/>
          <w:sz w:val="28"/>
          <w:szCs w:val="28"/>
        </w:rPr>
        <w:t>татью 28 предлагается дополнить частями 1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4, в которых указать соответственно, что в Реестре указываются официальные наименования административно-территориальных единиц и населенных пунктов на русском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и татарском языках, Реестр размещается органом, уполномоченным на его ведение, на своем официальном сайте в информационно-телекоммуникационной сети «Интернет» и поддерживается в актуальном состоянии.</w:t>
      </w:r>
      <w:bookmarkStart w:id="0" w:name="_GoBack"/>
      <w:bookmarkEnd w:id="0"/>
    </w:p>
    <w:p w:rsidR="00C440E2" w:rsidRDefault="00C440E2" w:rsidP="008174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40E2" w:rsidSect="0074060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00"/>
    <w:rsid w:val="00296682"/>
    <w:rsid w:val="0055217A"/>
    <w:rsid w:val="00695C7B"/>
    <w:rsid w:val="00740600"/>
    <w:rsid w:val="00817460"/>
    <w:rsid w:val="00892A61"/>
    <w:rsid w:val="00BD2255"/>
    <w:rsid w:val="00C440E2"/>
    <w:rsid w:val="00E1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60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6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060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Kazanceva</dc:creator>
  <cp:lastModifiedBy>Kazanceva</cp:lastModifiedBy>
  <cp:revision>5</cp:revision>
  <dcterms:created xsi:type="dcterms:W3CDTF">2019-03-18T12:52:00Z</dcterms:created>
  <dcterms:modified xsi:type="dcterms:W3CDTF">2019-04-03T12:52:00Z</dcterms:modified>
</cp:coreProperties>
</file>