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81" w:rsidRDefault="00C72614" w:rsidP="00CA15E6">
      <w:pPr>
        <w:keepNext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6124575" cy="1276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981" w:rsidRDefault="00BB7981" w:rsidP="00CA15E6">
      <w:pPr>
        <w:keepNext/>
        <w:rPr>
          <w:sz w:val="30"/>
          <w:szCs w:val="30"/>
        </w:rPr>
      </w:pPr>
    </w:p>
    <w:p w:rsidR="00BB7981" w:rsidRDefault="00BB7981" w:rsidP="00CA15E6">
      <w:pPr>
        <w:keepNext/>
        <w:rPr>
          <w:sz w:val="30"/>
          <w:szCs w:val="30"/>
        </w:rPr>
      </w:pPr>
    </w:p>
    <w:p w:rsidR="00C74A82" w:rsidRPr="005E6665" w:rsidRDefault="00CA15E6" w:rsidP="00CA15E6">
      <w:pPr>
        <w:keepNext/>
        <w:rPr>
          <w:sz w:val="30"/>
          <w:szCs w:val="30"/>
        </w:rPr>
      </w:pPr>
      <w:r>
        <w:rPr>
          <w:sz w:val="30"/>
          <w:szCs w:val="30"/>
        </w:rPr>
        <w:t>от 3 февраля 2017 г.</w:t>
      </w:r>
      <w:r w:rsidR="00DB49BA">
        <w:rPr>
          <w:sz w:val="30"/>
          <w:szCs w:val="30"/>
        </w:rPr>
        <w:t xml:space="preserve"> </w:t>
      </w:r>
      <w:r w:rsidR="002147F6">
        <w:rPr>
          <w:sz w:val="30"/>
          <w:szCs w:val="30"/>
        </w:rPr>
        <w:t>№ 1/1</w:t>
      </w:r>
    </w:p>
    <w:p w:rsidR="00C74A82" w:rsidRDefault="00C74A82" w:rsidP="004A2741">
      <w:pPr>
        <w:keepNext/>
        <w:jc w:val="center"/>
        <w:rPr>
          <w:sz w:val="30"/>
          <w:szCs w:val="30"/>
        </w:rPr>
      </w:pPr>
    </w:p>
    <w:p w:rsidR="00C74A82" w:rsidRDefault="00C74A82" w:rsidP="004A2741">
      <w:pPr>
        <w:keepNext/>
        <w:jc w:val="center"/>
        <w:rPr>
          <w:sz w:val="30"/>
          <w:szCs w:val="30"/>
        </w:rPr>
      </w:pPr>
    </w:p>
    <w:p w:rsidR="00C74A82" w:rsidRDefault="00C74A82" w:rsidP="004A2741">
      <w:pPr>
        <w:keepNext/>
        <w:jc w:val="center"/>
        <w:rPr>
          <w:sz w:val="30"/>
          <w:szCs w:val="30"/>
        </w:rPr>
      </w:pPr>
      <w:r w:rsidRPr="005E6665">
        <w:rPr>
          <w:sz w:val="30"/>
          <w:szCs w:val="30"/>
        </w:rPr>
        <w:t>ПОСТАНОВЛЕНИЕ</w:t>
      </w:r>
    </w:p>
    <w:p w:rsidR="00C74A82" w:rsidRPr="005E6665" w:rsidRDefault="00C74A82" w:rsidP="004A2741">
      <w:pPr>
        <w:keepNext/>
        <w:jc w:val="center"/>
        <w:rPr>
          <w:sz w:val="30"/>
          <w:szCs w:val="30"/>
        </w:rPr>
      </w:pPr>
    </w:p>
    <w:tbl>
      <w:tblPr>
        <w:tblW w:w="7560" w:type="dxa"/>
        <w:jc w:val="center"/>
        <w:tblInd w:w="1008" w:type="dxa"/>
        <w:tblBorders>
          <w:bottom w:val="single" w:sz="4" w:space="0" w:color="auto"/>
        </w:tblBorders>
        <w:tblLayout w:type="fixed"/>
        <w:tblLook w:val="01E0"/>
      </w:tblPr>
      <w:tblGrid>
        <w:gridCol w:w="7560"/>
      </w:tblGrid>
      <w:tr w:rsidR="00C74A82" w:rsidRPr="005E6665" w:rsidTr="00AD613A">
        <w:trPr>
          <w:jc w:val="center"/>
        </w:trPr>
        <w:tc>
          <w:tcPr>
            <w:tcW w:w="7560" w:type="dxa"/>
          </w:tcPr>
          <w:p w:rsidR="00C74A82" w:rsidRPr="00AD613A" w:rsidRDefault="00C74A82" w:rsidP="00AD613A">
            <w:pPr>
              <w:jc w:val="both"/>
              <w:rPr>
                <w:sz w:val="30"/>
                <w:szCs w:val="30"/>
              </w:rPr>
            </w:pPr>
            <w:r w:rsidRPr="00AD613A">
              <w:rPr>
                <w:sz w:val="30"/>
                <w:szCs w:val="30"/>
              </w:rPr>
              <w:t xml:space="preserve">Комитета Государственного Совета Республики Татарстан по социальной политике и Комиссии Государственного Совета Республики Татарстан по контролю за реализацией государственных программ в сфере здравоохранения </w:t>
            </w:r>
          </w:p>
          <w:p w:rsidR="00C74A82" w:rsidRPr="00AD613A" w:rsidRDefault="00C74A82" w:rsidP="00AD613A">
            <w:pPr>
              <w:jc w:val="center"/>
              <w:rPr>
                <w:sz w:val="30"/>
                <w:szCs w:val="30"/>
              </w:rPr>
            </w:pPr>
          </w:p>
        </w:tc>
      </w:tr>
      <w:tr w:rsidR="00C74A82" w:rsidRPr="005E6665" w:rsidTr="00AD613A">
        <w:trPr>
          <w:jc w:val="center"/>
        </w:trPr>
        <w:tc>
          <w:tcPr>
            <w:tcW w:w="7560" w:type="dxa"/>
            <w:tcBorders>
              <w:bottom w:val="single" w:sz="4" w:space="0" w:color="auto"/>
            </w:tcBorders>
          </w:tcPr>
          <w:p w:rsidR="00C74A82" w:rsidRPr="00AD613A" w:rsidRDefault="00C74A82" w:rsidP="00AD613A">
            <w:pPr>
              <w:jc w:val="both"/>
              <w:rPr>
                <w:sz w:val="30"/>
                <w:szCs w:val="30"/>
              </w:rPr>
            </w:pPr>
            <w:r w:rsidRPr="00AD613A">
              <w:rPr>
                <w:sz w:val="30"/>
                <w:szCs w:val="30"/>
              </w:rPr>
              <w:t>О реализации законодательства в части обеспечения учащихся общеобразовательных организаций безопасным и качественным питанием в целях защиты прав детей на охрану здоровья</w:t>
            </w:r>
          </w:p>
        </w:tc>
      </w:tr>
    </w:tbl>
    <w:p w:rsidR="00C74A82" w:rsidRPr="005E6665" w:rsidRDefault="00C74A82" w:rsidP="004A2741">
      <w:pPr>
        <w:pStyle w:val="0"/>
        <w:rPr>
          <w:sz w:val="30"/>
          <w:szCs w:val="30"/>
        </w:rPr>
      </w:pPr>
    </w:p>
    <w:p w:rsidR="00C74A82" w:rsidRPr="005E6665" w:rsidRDefault="00C74A82" w:rsidP="004A2741">
      <w:pPr>
        <w:keepNext/>
        <w:ind w:firstLine="720"/>
        <w:jc w:val="both"/>
        <w:rPr>
          <w:sz w:val="30"/>
          <w:szCs w:val="30"/>
        </w:rPr>
      </w:pP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Заслушав и обсудив информации Министерства образования и науки Республики Татарстан, Управления Роспотребнадзора по Республике Татарстан,  </w:t>
      </w:r>
      <w:r w:rsidR="00904E31">
        <w:rPr>
          <w:sz w:val="30"/>
          <w:szCs w:val="30"/>
        </w:rPr>
        <w:t xml:space="preserve">муниципального унитарного предприятия </w:t>
      </w:r>
      <w:r w:rsidR="005742DF">
        <w:rPr>
          <w:sz w:val="30"/>
          <w:szCs w:val="30"/>
        </w:rPr>
        <w:t>«</w:t>
      </w:r>
      <w:r w:rsidRPr="005E6665">
        <w:rPr>
          <w:sz w:val="30"/>
          <w:szCs w:val="30"/>
        </w:rPr>
        <w:t>Департамент продовольствия и социального питания г. Казани</w:t>
      </w:r>
      <w:r w:rsidR="005742DF">
        <w:rPr>
          <w:sz w:val="30"/>
          <w:szCs w:val="30"/>
        </w:rPr>
        <w:t>»</w:t>
      </w:r>
      <w:r w:rsidRPr="005E6665">
        <w:rPr>
          <w:sz w:val="30"/>
          <w:szCs w:val="30"/>
        </w:rPr>
        <w:t>, а также учитывая результаты посещений депутатами Государственного Совета Республики Татарстан общеобразовательных организаций в избирательных округах</w:t>
      </w:r>
      <w:r w:rsidR="00613873">
        <w:rPr>
          <w:sz w:val="30"/>
          <w:szCs w:val="30"/>
        </w:rPr>
        <w:t xml:space="preserve"> и г. Казани</w:t>
      </w:r>
      <w:r w:rsidRPr="005E6665">
        <w:rPr>
          <w:sz w:val="30"/>
          <w:szCs w:val="30"/>
        </w:rPr>
        <w:t>, Комитет и Комиссия отмечают следующее.</w:t>
      </w:r>
    </w:p>
    <w:p w:rsidR="00C74A82" w:rsidRPr="005E6665" w:rsidRDefault="00C74A82" w:rsidP="00A917AF">
      <w:pPr>
        <w:pStyle w:val="0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В соответствии с Федеральным законом от 21 ноября 2011 года </w:t>
      </w:r>
      <w:r>
        <w:rPr>
          <w:sz w:val="30"/>
          <w:szCs w:val="30"/>
        </w:rPr>
        <w:t xml:space="preserve">           </w:t>
      </w:r>
      <w:r w:rsidRPr="005E6665">
        <w:rPr>
          <w:sz w:val="30"/>
          <w:szCs w:val="30"/>
        </w:rPr>
        <w:t>№ 323-ФЗ «Об основах охраны здоровья граждан в Российской Федерации» дети независимо от их семейного и социального благополучия подлежат особой охране, включая заботу об их здоровье. Охрана здоровья детей признается важнейшим и необходимым условием физического и психического развития детей.</w:t>
      </w:r>
    </w:p>
    <w:p w:rsidR="00C74A82" w:rsidRPr="005E6665" w:rsidRDefault="00C74A82" w:rsidP="00A917A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В целях формирования государственной политики по улучшению положения детей в Российской Федерации Указом Президента Российской Федерации от 1 июня 2012 года № 761 утверждена Национальная стратегия действий в интересах детей на 2012 – 2017 годы, одним из ключевых </w:t>
      </w:r>
      <w:r w:rsidRPr="005E6665">
        <w:rPr>
          <w:sz w:val="30"/>
          <w:szCs w:val="30"/>
        </w:rPr>
        <w:lastRenderedPageBreak/>
        <w:t xml:space="preserve">принципов которой является сбережение здоровья каждого ребенка. </w:t>
      </w:r>
    </w:p>
    <w:p w:rsidR="00C74A82" w:rsidRPr="005E6665" w:rsidRDefault="00C74A82" w:rsidP="00A917AF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В Республике  Татарстан в целях решения вопросов в сфере охраны детства </w:t>
      </w:r>
      <w:r w:rsidRPr="005E6665">
        <w:rPr>
          <w:bCs/>
          <w:sz w:val="30"/>
          <w:szCs w:val="30"/>
        </w:rPr>
        <w:t>реализуется Республиканская стратегия действий в интересах детей на 2013</w:t>
      </w:r>
      <w:r>
        <w:rPr>
          <w:bCs/>
          <w:sz w:val="30"/>
          <w:szCs w:val="30"/>
        </w:rPr>
        <w:t xml:space="preserve"> </w:t>
      </w:r>
      <w:r w:rsidRPr="005E6665">
        <w:rPr>
          <w:bCs/>
          <w:sz w:val="30"/>
          <w:szCs w:val="30"/>
        </w:rPr>
        <w:t>–</w:t>
      </w:r>
      <w:r>
        <w:rPr>
          <w:bCs/>
          <w:sz w:val="30"/>
          <w:szCs w:val="30"/>
        </w:rPr>
        <w:t xml:space="preserve"> </w:t>
      </w:r>
      <w:r w:rsidRPr="005E6665">
        <w:rPr>
          <w:bCs/>
          <w:sz w:val="30"/>
          <w:szCs w:val="30"/>
        </w:rPr>
        <w:t xml:space="preserve">2017 годы, направленная, в том числе на </w:t>
      </w:r>
      <w:r w:rsidRPr="005E6665">
        <w:rPr>
          <w:sz w:val="30"/>
          <w:szCs w:val="30"/>
        </w:rPr>
        <w:t>сохранение, восстановление и укрепление здоровья детей и подростков, пропаганду и привитие навыков здорового образа жизни.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Одним из важнейших факторов сохранения и укрепления здоровья детей является организация </w:t>
      </w:r>
      <w:r>
        <w:rPr>
          <w:sz w:val="30"/>
          <w:szCs w:val="30"/>
        </w:rPr>
        <w:t>здорово</w:t>
      </w:r>
      <w:r w:rsidRPr="005E6665">
        <w:rPr>
          <w:sz w:val="30"/>
          <w:szCs w:val="30"/>
        </w:rPr>
        <w:t>го питания, в том числе организация питания учащихся в общеобразовательных организациях.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В соответствии с Федеральным законом от 12 декабря 2012 года </w:t>
      </w:r>
      <w:r w:rsidR="009452F9">
        <w:rPr>
          <w:sz w:val="30"/>
          <w:szCs w:val="30"/>
        </w:rPr>
        <w:br/>
      </w:r>
      <w:r w:rsidRPr="005E6665">
        <w:rPr>
          <w:sz w:val="30"/>
          <w:szCs w:val="30"/>
        </w:rPr>
        <w:t>№ 273</w:t>
      </w:r>
      <w:r w:rsidR="009452F9">
        <w:rPr>
          <w:sz w:val="30"/>
          <w:szCs w:val="30"/>
        </w:rPr>
        <w:t>-ФЗ</w:t>
      </w:r>
      <w:r w:rsidRPr="005E6665">
        <w:rPr>
          <w:sz w:val="30"/>
          <w:szCs w:val="30"/>
        </w:rPr>
        <w:t xml:space="preserve"> «Об образовании в Российской Федерации», Законом Республики Татарстан </w:t>
      </w:r>
      <w:r>
        <w:rPr>
          <w:sz w:val="30"/>
          <w:szCs w:val="30"/>
        </w:rPr>
        <w:t xml:space="preserve">от </w:t>
      </w:r>
      <w:r w:rsidRPr="005E6665">
        <w:rPr>
          <w:sz w:val="30"/>
          <w:szCs w:val="30"/>
        </w:rPr>
        <w:t>22 июля 2013 года № 68-ЗРТ «Об образовании» создание необходимых условий для охраны и укрепления здоровья, организации питания обучающихся относится к компетенции образовательной организации.</w:t>
      </w:r>
    </w:p>
    <w:p w:rsidR="00C74A82" w:rsidRPr="005E6665" w:rsidRDefault="00C74A82" w:rsidP="00A917AF">
      <w:pPr>
        <w:spacing w:line="235" w:lineRule="auto"/>
        <w:ind w:firstLine="709"/>
        <w:jc w:val="both"/>
        <w:rPr>
          <w:sz w:val="30"/>
          <w:szCs w:val="30"/>
        </w:rPr>
      </w:pPr>
      <w:r w:rsidRPr="005E6665">
        <w:rPr>
          <w:bCs/>
          <w:sz w:val="30"/>
          <w:szCs w:val="30"/>
        </w:rPr>
        <w:t xml:space="preserve">Одним из основных направлений деятельности, способствующих сохранению и укреплению здоровья учащихся, является организация горячего сбалансированного питания, которое, безусловно, способствует </w:t>
      </w:r>
      <w:r w:rsidRPr="005E6665">
        <w:rPr>
          <w:sz w:val="30"/>
          <w:szCs w:val="30"/>
        </w:rPr>
        <w:t xml:space="preserve">профилактике заболеваний, повышению работоспособности и успеваемости,   физическому и умственному развитию. </w:t>
      </w:r>
    </w:p>
    <w:p w:rsidR="00C74A82" w:rsidRPr="005E6665" w:rsidRDefault="00C74A82" w:rsidP="00A917A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30"/>
          <w:szCs w:val="30"/>
        </w:rPr>
      </w:pPr>
      <w:r w:rsidRPr="005E6665">
        <w:rPr>
          <w:bCs/>
          <w:sz w:val="30"/>
          <w:szCs w:val="30"/>
        </w:rPr>
        <w:t xml:space="preserve">В соответствии с Законом Республики Татарстан 8 декабря 2004 года </w:t>
      </w:r>
      <w:r w:rsidRPr="005E6665">
        <w:rPr>
          <w:bCs/>
          <w:sz w:val="30"/>
          <w:szCs w:val="30"/>
        </w:rPr>
        <w:br/>
        <w:t xml:space="preserve">№ 63-ЗРТ «Об адресной социальной поддержке населения в Республике Татарстан» гражданам, имеющим детей до 18 лет, предоставляется мера социальной поддержки на обеспечение питанием </w:t>
      </w:r>
      <w:r w:rsidRPr="005E6665">
        <w:rPr>
          <w:sz w:val="30"/>
          <w:szCs w:val="30"/>
        </w:rPr>
        <w:t>обучающихся в общеобразовательных организациях</w:t>
      </w:r>
      <w:r>
        <w:rPr>
          <w:sz w:val="30"/>
          <w:szCs w:val="30"/>
        </w:rPr>
        <w:t xml:space="preserve"> в виде субсидии, размер которой в 2017 году составляет 6 рублей 80 копеек ежедневно на одного обучающегося</w:t>
      </w:r>
      <w:r w:rsidRPr="005E6665">
        <w:rPr>
          <w:sz w:val="30"/>
          <w:szCs w:val="30"/>
        </w:rPr>
        <w:t xml:space="preserve">.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По информации Министерства образования и науки Республики Татарстан, </w:t>
      </w:r>
      <w:r>
        <w:rPr>
          <w:sz w:val="30"/>
          <w:szCs w:val="30"/>
        </w:rPr>
        <w:t>н</w:t>
      </w:r>
      <w:r w:rsidRPr="005E6665">
        <w:rPr>
          <w:sz w:val="30"/>
          <w:szCs w:val="30"/>
        </w:rPr>
        <w:t xml:space="preserve">а начало 2016-2017 учебного года в Республике Татарстан функционируют </w:t>
      </w:r>
      <w:r>
        <w:rPr>
          <w:sz w:val="30"/>
          <w:szCs w:val="30"/>
        </w:rPr>
        <w:t xml:space="preserve">1 </w:t>
      </w:r>
      <w:r w:rsidRPr="005E6665">
        <w:rPr>
          <w:sz w:val="30"/>
          <w:szCs w:val="30"/>
        </w:rPr>
        <w:t>394 общеобразовательны</w:t>
      </w:r>
      <w:r>
        <w:rPr>
          <w:sz w:val="30"/>
          <w:szCs w:val="30"/>
        </w:rPr>
        <w:t>е</w:t>
      </w:r>
      <w:r w:rsidRPr="005E6665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и</w:t>
      </w:r>
      <w:r w:rsidRPr="005E6665">
        <w:rPr>
          <w:sz w:val="30"/>
          <w:szCs w:val="30"/>
        </w:rPr>
        <w:t xml:space="preserve">, в которых обучается 385 019 учащихся.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В 2016/2017 учебном году горячим питанием охвачено 95,9 процента обучающихся (из них учащиеся 1-4 классов – 98,3 процента, 5-9 классов – 95,3 процента, 10-11 классов –  92,2 процентов). Охват двухразовым горячим питанием составляет 34 процента.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Традиционно охват школьников начальных классов республики горячим питанием (целевой показатель по Российской Федерации – 96 процентов) выше среднероссийского показателя, и это обуславливает более низкие показатели заболеваний органов пищеварения у детей республики – 4,15 процента (в Российской Федерации – 9,2 процента).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Двухразовым горячим питанием обеспечены все школьники в Аксубаевском, Апастовском, Атнинском, Кайбицком, Лаишевском, </w:t>
      </w:r>
      <w:r w:rsidRPr="005E6665">
        <w:rPr>
          <w:sz w:val="30"/>
          <w:szCs w:val="30"/>
        </w:rPr>
        <w:lastRenderedPageBreak/>
        <w:t xml:space="preserve">Сабинском, Тукаевском, Тюлячинском, Балтасинском и Менделеевском муниципальных районах. 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 Отсутствует двухразовое питание в образовательных организациях   Буинского, Кукморского, Камско-Устьинского и Сармановского муниципальных районов. </w:t>
      </w:r>
    </w:p>
    <w:p w:rsidR="00C74A82" w:rsidRPr="005E6665" w:rsidRDefault="00C74A82" w:rsidP="00A917AF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5E6665">
        <w:rPr>
          <w:bCs/>
          <w:sz w:val="30"/>
          <w:szCs w:val="30"/>
        </w:rPr>
        <w:t>На начало 2016-2017 учебного года средняя стоимость питания одного обучающегося в день (из расчета установленного количества учебных дней в календарном году) составляет 27,6 рублей.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По городу Казани с 1 марта 2016 года стоимость горячего завтрака составляет 22 рубля, обеда – 58 рублей. Организация питания в общеобразовательных организациях г. Казани осуществляется МУП «Департамент продовольствия и социального питания г.Казани».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По данным Министерства образования и науки Республики Татарстан, в 2016 году зафиксирован рост родительской платы за питание детей (от 0,70 копеек до 4 рублей) в общеобразовательных организациях в Аксубаевском, Азнакаевском, Алексеевском, Алькеевском, Альметьевском, Апастовском, Арском, Атнинском, Бавлинском, Балтасинском, Высокогорском, Кайбицком, Камско-Устьинском, Менделеевском, Новошешминском, Рыбно-Слободском и Сармановском муниципальных районах.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Благодаря качественной организации питания отмечается снижение родительской платы (до 4 рублей) в общеобразовательных организациях в Агрызском, Мамадышском и Сабинском муниципальных районах.</w:t>
      </w:r>
    </w:p>
    <w:p w:rsidR="00C74A82" w:rsidRPr="005E6665" w:rsidRDefault="00C74A82" w:rsidP="00A917AF">
      <w:pPr>
        <w:spacing w:line="235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М</w:t>
      </w:r>
      <w:r w:rsidRPr="005E6665">
        <w:rPr>
          <w:sz w:val="30"/>
          <w:szCs w:val="30"/>
        </w:rPr>
        <w:t xml:space="preserve">ониторинг </w:t>
      </w:r>
      <w:r w:rsidRPr="005E6665">
        <w:rPr>
          <w:bCs/>
          <w:sz w:val="30"/>
          <w:szCs w:val="30"/>
        </w:rPr>
        <w:t>вопроса предоставления льготного горячего питания учащимся из многодетных семей</w:t>
      </w:r>
      <w:r w:rsidRPr="005E6665">
        <w:rPr>
          <w:sz w:val="30"/>
          <w:szCs w:val="30"/>
        </w:rPr>
        <w:t xml:space="preserve"> ведется Министерством образования и науки Республики Татарстан</w:t>
      </w:r>
      <w:r w:rsidRPr="005E6665">
        <w:rPr>
          <w:bCs/>
          <w:sz w:val="30"/>
          <w:szCs w:val="30"/>
        </w:rPr>
        <w:t xml:space="preserve">. </w:t>
      </w:r>
    </w:p>
    <w:p w:rsidR="00C74A82" w:rsidRPr="005E6665" w:rsidRDefault="00C74A82" w:rsidP="00A917AF">
      <w:pPr>
        <w:spacing w:line="235" w:lineRule="auto"/>
        <w:ind w:firstLine="709"/>
        <w:jc w:val="both"/>
        <w:rPr>
          <w:bCs/>
          <w:sz w:val="30"/>
          <w:szCs w:val="30"/>
        </w:rPr>
      </w:pPr>
      <w:r w:rsidRPr="005E6665">
        <w:rPr>
          <w:bCs/>
          <w:sz w:val="30"/>
          <w:szCs w:val="30"/>
        </w:rPr>
        <w:t xml:space="preserve">В настоящее время в республике проживает 24 462 многодетные семьи, воспитывающие 34 532 </w:t>
      </w:r>
      <w:r>
        <w:rPr>
          <w:bCs/>
          <w:sz w:val="30"/>
          <w:szCs w:val="30"/>
        </w:rPr>
        <w:t xml:space="preserve">ребенка </w:t>
      </w:r>
      <w:r w:rsidRPr="005E6665">
        <w:rPr>
          <w:bCs/>
          <w:sz w:val="30"/>
          <w:szCs w:val="30"/>
        </w:rPr>
        <w:t>школьного возраста. Количество многодетных семей, имеющих детей школьного возраста, получающих  бесплатное  питание – 8 179 (33,4%), в них детей школьного возраста, получающих бесплатное питание – 10 716 (31%).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Льготным, бесплатным горячим питанием обеспечены школьники из  многодетных семей в Апастовском, Кукморском, Пестречинском, Сабинском муниципальных районах.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Минимальный охват бесплатным питанием учащихся из многодетных семей (от 1 до 20%) зафиксирован в г. Набережные Челны</w:t>
      </w:r>
      <w:r>
        <w:rPr>
          <w:sz w:val="30"/>
          <w:szCs w:val="30"/>
        </w:rPr>
        <w:t>,</w:t>
      </w:r>
      <w:r w:rsidRPr="005E6665">
        <w:rPr>
          <w:sz w:val="30"/>
          <w:szCs w:val="30"/>
        </w:rPr>
        <w:t xml:space="preserve"> Актанышском, Алексеевском, Атнинском,  Балтасинском, Буинском, Дрожжановском, Зеленодольском, Мамадышском, Муслюмовском, Новошешминском, Нурлатском, Тукаевском, Тюлячинском, Ютазинском муниципальных районах. 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В целях повышения качества школьного питания Министерством образования и науки Республики Татарстан совместно с Государственным комитетом Республики Татарстан по закупкам проработан вопрос </w:t>
      </w:r>
      <w:r w:rsidRPr="005E6665">
        <w:rPr>
          <w:sz w:val="30"/>
          <w:szCs w:val="30"/>
        </w:rPr>
        <w:lastRenderedPageBreak/>
        <w:t>исключения необоснованных затрат в системе закупок продуктов питания для образовательных организаций. Муниципальным образованиям рекомендовано при закупках руководствоваться справочником, размещенным в системе «Электронный магазин», отражающим перечень обязательных продуктов, технические характеристики на них, рекомендуемые цены при осуществлении закупок (письмо Министерства образования и науки Республики Татарстан от 14</w:t>
      </w:r>
      <w:r>
        <w:rPr>
          <w:sz w:val="30"/>
          <w:szCs w:val="30"/>
        </w:rPr>
        <w:t xml:space="preserve"> апреля </w:t>
      </w:r>
      <w:r w:rsidRPr="005E6665">
        <w:rPr>
          <w:sz w:val="30"/>
          <w:szCs w:val="30"/>
        </w:rPr>
        <w:t>2016 №</w:t>
      </w:r>
      <w:r>
        <w:rPr>
          <w:sz w:val="30"/>
          <w:szCs w:val="30"/>
        </w:rPr>
        <w:t xml:space="preserve"> </w:t>
      </w:r>
      <w:r w:rsidRPr="005E6665">
        <w:rPr>
          <w:sz w:val="30"/>
          <w:szCs w:val="30"/>
        </w:rPr>
        <w:t>3430/16). Справочник пересматривается Государственным комитетом Республики Татарстан по закупкам в зависимости от ситуации на рынке (примерно один раз в квартал).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В целях недопущения поступления в образовательные организации пищевой продукции, не</w:t>
      </w:r>
      <w:r>
        <w:rPr>
          <w:sz w:val="30"/>
          <w:szCs w:val="30"/>
        </w:rPr>
        <w:t xml:space="preserve"> </w:t>
      </w:r>
      <w:r w:rsidRPr="005E6665">
        <w:rPr>
          <w:sz w:val="30"/>
          <w:szCs w:val="30"/>
        </w:rPr>
        <w:t>соответствующей требованиям технических регламентов, Министерством образования и науки Республики Татарстан ведется мониторинг фактов поставок фальсифицированной продукции в общеобразовательные организации. Информация по результатам мониторинга ежеквартально направляется в Управление Федеральной службы по надзору в сфере защиты прав потребителей и благополучия человека по Республике Татарстан, Министерство промышленности и торговли Республики Татарстан.</w:t>
      </w:r>
    </w:p>
    <w:p w:rsidR="00C74A82" w:rsidRPr="005E6665" w:rsidRDefault="00C74A82" w:rsidP="00A917AF">
      <w:pPr>
        <w:spacing w:line="235" w:lineRule="auto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Для совершенствования организации школьного питания Министерством образования и науки Республики Татарстан совместно с Управлением Роспотребнадзора по Республике Татарстан и Казанским государственным медицинским университетом разработан проект двухнедельного меню рационов двухразового горячего питания</w:t>
      </w:r>
      <w:r>
        <w:rPr>
          <w:sz w:val="30"/>
          <w:szCs w:val="30"/>
        </w:rPr>
        <w:t>, который</w:t>
      </w:r>
      <w:r w:rsidRPr="005E6665">
        <w:rPr>
          <w:sz w:val="30"/>
          <w:szCs w:val="30"/>
        </w:rPr>
        <w:t xml:space="preserve"> направлен в исполнительные комитеты муниципальных образований Республики Татарстан. </w:t>
      </w:r>
    </w:p>
    <w:p w:rsidR="00C74A82" w:rsidRPr="005E6665" w:rsidRDefault="00C74A82" w:rsidP="00A917AF">
      <w:pPr>
        <w:ind w:firstLine="709"/>
        <w:contextualSpacing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С 2001 года в республике реализуется Всероссийская образовательная программа «Разговор о правильном питании», цель  которой формирование у детей ответственного отношения к своему здоровью, в том числе основ культуры питания как одной из составляющих здорового образа жизни. </w:t>
      </w:r>
    </w:p>
    <w:p w:rsidR="00C74A82" w:rsidRPr="005E6665" w:rsidRDefault="00C74A82" w:rsidP="00A917AF">
      <w:pPr>
        <w:ind w:firstLine="709"/>
        <w:jc w:val="both"/>
        <w:rPr>
          <w:bCs/>
          <w:sz w:val="30"/>
          <w:szCs w:val="30"/>
        </w:rPr>
      </w:pPr>
      <w:r w:rsidRPr="005E6665">
        <w:rPr>
          <w:bCs/>
          <w:sz w:val="30"/>
          <w:szCs w:val="30"/>
        </w:rPr>
        <w:t xml:space="preserve">Большинство педагогов используют темы </w:t>
      </w:r>
      <w:r>
        <w:rPr>
          <w:bCs/>
          <w:sz w:val="30"/>
          <w:szCs w:val="30"/>
        </w:rPr>
        <w:t xml:space="preserve">указанной </w:t>
      </w:r>
      <w:r w:rsidRPr="005E6665">
        <w:rPr>
          <w:bCs/>
          <w:sz w:val="30"/>
          <w:szCs w:val="30"/>
        </w:rPr>
        <w:t xml:space="preserve">программы на уроках «Природоведение», «Естествознание», «ОБЖ», включают во внеклассную работу.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С программой ознакомлено более 26 000 родителей, благодаря чему увеличилось количество детей, получающих в общеобразовательных организациях горячее питание, повысилась мотивация родителей в правильном питании детей и соблюдении режима питания в семье. 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В Республике Татарстан внедрена практика по централизованному определению поставщика продуктов питания и услуг по организации питания в образовательных организациях.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В рамках реализации данного эксперимента Управлением Роспотребнадзора по Республике Татарстан были направлены замечания и </w:t>
      </w:r>
      <w:r w:rsidRPr="005E6665">
        <w:rPr>
          <w:sz w:val="30"/>
          <w:szCs w:val="30"/>
        </w:rPr>
        <w:lastRenderedPageBreak/>
        <w:t xml:space="preserve">предложения по формированию единой номенклатуры закупаемых продуктов питания. В случае необходимости Управление рассматривало заявки о расширении номенклатуры поставляемых продуктов питания. Отдельные заявки были отклонены, так как они включали продукты, запрещенные в питании детей (кофе, субпродукты (за исключением говяжьих), острые соусы, майонез, грибы, мясо птицы замороженное и др.), а также продукты, не входящие в рекомендуемый ассортимент для организации питания детских организованных коллективов (кисломолочные продукты с массовой долей жира менее 2,5 </w:t>
      </w:r>
      <w:r>
        <w:rPr>
          <w:sz w:val="30"/>
          <w:szCs w:val="30"/>
        </w:rPr>
        <w:t>процента</w:t>
      </w:r>
      <w:r w:rsidRPr="005E6665">
        <w:rPr>
          <w:sz w:val="30"/>
          <w:szCs w:val="30"/>
        </w:rPr>
        <w:t xml:space="preserve">, творог с жирностью менее 5 </w:t>
      </w:r>
      <w:r>
        <w:rPr>
          <w:sz w:val="30"/>
          <w:szCs w:val="30"/>
        </w:rPr>
        <w:t>процентов</w:t>
      </w:r>
      <w:r w:rsidRPr="005E6665">
        <w:rPr>
          <w:sz w:val="30"/>
          <w:szCs w:val="30"/>
        </w:rPr>
        <w:t xml:space="preserve"> и др.).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В 2016 году Управлением Роспотребнадзора по Республике Татарстан в рамках осуществления контрольно-надзорной деятельности было обследовано 766 общеобразовательных организаций республики, по выявленным нарушениям составлено 1473 протокола об административном правонарушении.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В связи с нарушениями санитарного законодательства в части организации питания в 2016 году в суды были направлены материалы о временном приостановлении деятельности пищеблоков общеобразовательных организаций МБОУ «Мало-Лызинская средняя общеобразовательная школа» Балтасинского муниципального района Республики Татарстан, МБОУ «Смак-Корсинская средняя общеобразовательная школа» Арского муниципального района и МБОУ «Чернышевская средняя общеобразовательная школа» Высокогорского муниципального района Республики Татарстан (судами было вынесено решение о приостановлении деятельности пищеблоков на 10 суток).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По информации Управления Роспотребнадзора по Республике Татарстан, в 2016 году с целью контроля качества питания школьников было отобрано и исследовано 6 966 проб готовых блюд, из них 878 на санитарно-химические показатели, 4173 – на микробиологические показатели,  1284 – на калорийность и химический состав, 129 – на вложение витамина С, 502 –  на качество термической обработки.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По итогам 2016 года удельный вес готовых блюд, отобранных в общеобразовательных организациях, не отвечающих установленным требованиям по санитарно-химическим показателям, составил 2,8 </w:t>
      </w:r>
      <w:r>
        <w:rPr>
          <w:sz w:val="30"/>
          <w:szCs w:val="30"/>
        </w:rPr>
        <w:t>процента</w:t>
      </w:r>
      <w:r w:rsidRPr="005E6665">
        <w:rPr>
          <w:sz w:val="30"/>
          <w:szCs w:val="30"/>
        </w:rPr>
        <w:t xml:space="preserve">, по микробиологическим – 2,2 </w:t>
      </w:r>
      <w:r>
        <w:rPr>
          <w:sz w:val="30"/>
          <w:szCs w:val="30"/>
        </w:rPr>
        <w:t>процента</w:t>
      </w:r>
      <w:r w:rsidRPr="005E6665">
        <w:rPr>
          <w:sz w:val="30"/>
          <w:szCs w:val="30"/>
        </w:rPr>
        <w:t xml:space="preserve">, по калорийности и химическому составу – </w:t>
      </w:r>
      <w:r>
        <w:rPr>
          <w:sz w:val="30"/>
          <w:szCs w:val="30"/>
        </w:rPr>
        <w:t xml:space="preserve">   </w:t>
      </w:r>
      <w:r w:rsidRPr="005E6665">
        <w:rPr>
          <w:sz w:val="30"/>
          <w:szCs w:val="30"/>
        </w:rPr>
        <w:t xml:space="preserve">5,7 </w:t>
      </w:r>
      <w:r>
        <w:rPr>
          <w:sz w:val="30"/>
          <w:szCs w:val="30"/>
        </w:rPr>
        <w:t>процента</w:t>
      </w:r>
      <w:r w:rsidRPr="005E6665">
        <w:rPr>
          <w:sz w:val="30"/>
          <w:szCs w:val="30"/>
        </w:rPr>
        <w:t xml:space="preserve">, на вложение витамина С – 7,3 </w:t>
      </w:r>
      <w:r>
        <w:rPr>
          <w:sz w:val="30"/>
          <w:szCs w:val="30"/>
        </w:rPr>
        <w:t>процента</w:t>
      </w:r>
      <w:r w:rsidRPr="005E6665">
        <w:rPr>
          <w:sz w:val="30"/>
          <w:szCs w:val="30"/>
        </w:rPr>
        <w:t>, по качеству термической обработки – 0</w:t>
      </w:r>
      <w:r>
        <w:rPr>
          <w:sz w:val="30"/>
          <w:szCs w:val="30"/>
        </w:rPr>
        <w:t xml:space="preserve"> процентов</w:t>
      </w:r>
      <w:r w:rsidRPr="005E6665">
        <w:rPr>
          <w:sz w:val="30"/>
          <w:szCs w:val="30"/>
        </w:rPr>
        <w:t>.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По всем нестандартным результатам исследований приняты меры административного воздействия, в том числе продукция, не соответствующая требованиям, была снята с реализации и утилизирована в установленном порядке.</w:t>
      </w:r>
    </w:p>
    <w:p w:rsidR="00C74A82" w:rsidRPr="005E6665" w:rsidRDefault="00C74A82" w:rsidP="00A917AF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665">
        <w:rPr>
          <w:rFonts w:ascii="Times New Roman" w:hAnsi="Times New Roman"/>
          <w:sz w:val="30"/>
          <w:szCs w:val="30"/>
        </w:rPr>
        <w:lastRenderedPageBreak/>
        <w:t xml:space="preserve">Управлением Роспотребнадзора по Республике Татарстан отмечаются следующие недостатки, выявленные в ходе контрольно-надзорных мероприятий за последние три года: </w:t>
      </w:r>
    </w:p>
    <w:p w:rsidR="00C74A82" w:rsidRPr="005E6665" w:rsidRDefault="00C74A82" w:rsidP="00A917AF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665">
        <w:rPr>
          <w:rFonts w:ascii="Times New Roman" w:hAnsi="Times New Roman"/>
          <w:sz w:val="30"/>
          <w:szCs w:val="30"/>
        </w:rPr>
        <w:t xml:space="preserve">фиксированная стоимость завтраков и обедов не позволяет выполнять нормы потребления основных продуктов питания; </w:t>
      </w:r>
    </w:p>
    <w:p w:rsidR="00C74A82" w:rsidRPr="005E6665" w:rsidRDefault="00C74A82" w:rsidP="00A917AF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665">
        <w:rPr>
          <w:rFonts w:ascii="Times New Roman" w:hAnsi="Times New Roman"/>
          <w:sz w:val="30"/>
          <w:szCs w:val="30"/>
        </w:rPr>
        <w:t xml:space="preserve">во всех муниципальных районах республики отмечается снижение в фактическом меню мяса, свежих овощей и фруктов, рыбы, соков; </w:t>
      </w:r>
    </w:p>
    <w:p w:rsidR="00C74A82" w:rsidRPr="005E6665" w:rsidRDefault="00C74A82" w:rsidP="00A917AF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665">
        <w:rPr>
          <w:rFonts w:ascii="Times New Roman" w:hAnsi="Times New Roman"/>
          <w:sz w:val="30"/>
          <w:szCs w:val="30"/>
        </w:rPr>
        <w:t>питание не всегда сбалансировано, преобладают углеводы; чаще, чем овощи, используются каши и макаронные изделия; недостаточное количество в меню свежих сезонных овощей;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невыполнение норм питания по продуктам: рыба – 1</w:t>
      </w:r>
      <w:r>
        <w:rPr>
          <w:sz w:val="30"/>
          <w:szCs w:val="30"/>
        </w:rPr>
        <w:t xml:space="preserve"> процент</w:t>
      </w:r>
      <w:r w:rsidRPr="005E6665">
        <w:rPr>
          <w:sz w:val="30"/>
          <w:szCs w:val="30"/>
        </w:rPr>
        <w:t>, творог  – 1</w:t>
      </w:r>
      <w:r>
        <w:rPr>
          <w:sz w:val="30"/>
          <w:szCs w:val="30"/>
        </w:rPr>
        <w:t xml:space="preserve"> процент</w:t>
      </w:r>
      <w:r w:rsidRPr="005E6665">
        <w:rPr>
          <w:sz w:val="30"/>
          <w:szCs w:val="30"/>
        </w:rPr>
        <w:t>, свежие фрукты и соки</w:t>
      </w:r>
      <w:r>
        <w:rPr>
          <w:sz w:val="30"/>
          <w:szCs w:val="30"/>
        </w:rPr>
        <w:t xml:space="preserve"> – 1 процент</w:t>
      </w:r>
      <w:r w:rsidRPr="005E6665">
        <w:rPr>
          <w:sz w:val="30"/>
          <w:szCs w:val="30"/>
        </w:rPr>
        <w:t>;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занижение массы порций готовых блюд (1</w:t>
      </w:r>
      <w:r>
        <w:rPr>
          <w:sz w:val="30"/>
          <w:szCs w:val="30"/>
        </w:rPr>
        <w:t xml:space="preserve"> процент</w:t>
      </w:r>
      <w:r w:rsidRPr="005E6665">
        <w:rPr>
          <w:sz w:val="30"/>
          <w:szCs w:val="30"/>
        </w:rPr>
        <w:t>).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За 2016 год специалистами Управления Роспотребнадзора по Республике Татарстан в ходе контрольно-надзорных мероприятий  при организации питания в школах республики выявлено 12 случаев  реализации молочной продукции, фальсифицированной жирами немолочного происхождения.  Чаще всего выявлялась продукция с маркировкой таких производителей, как  АО «Алев»  (Ульяновская область),  ООО «Молинвест» (Самарская область), ООО «Молочная индустрия» (Самарская область), ООО «Молочный Дом» (Курская область), ООО «Арча», (Республика Татарстан). 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Актуальным вопросом в организации питания школьников является</w:t>
      </w:r>
      <w:r w:rsidRPr="005E6665">
        <w:rPr>
          <w:b/>
          <w:bCs/>
          <w:sz w:val="30"/>
          <w:szCs w:val="30"/>
        </w:rPr>
        <w:t xml:space="preserve"> </w:t>
      </w:r>
      <w:r w:rsidRPr="005E6665">
        <w:rPr>
          <w:bCs/>
          <w:sz w:val="30"/>
          <w:szCs w:val="30"/>
        </w:rPr>
        <w:t xml:space="preserve">нехватка </w:t>
      </w:r>
      <w:r>
        <w:rPr>
          <w:bCs/>
          <w:sz w:val="30"/>
          <w:szCs w:val="30"/>
        </w:rPr>
        <w:t>в</w:t>
      </w:r>
      <w:r w:rsidRPr="005E6665">
        <w:rPr>
          <w:bCs/>
          <w:sz w:val="30"/>
          <w:szCs w:val="30"/>
        </w:rPr>
        <w:t xml:space="preserve"> общеобразовательн</w:t>
      </w:r>
      <w:r>
        <w:rPr>
          <w:bCs/>
          <w:sz w:val="30"/>
          <w:szCs w:val="30"/>
        </w:rPr>
        <w:t>ых</w:t>
      </w:r>
      <w:r w:rsidRPr="005E6665">
        <w:rPr>
          <w:bCs/>
          <w:sz w:val="30"/>
          <w:szCs w:val="30"/>
        </w:rPr>
        <w:t xml:space="preserve"> организаци</w:t>
      </w:r>
      <w:r>
        <w:rPr>
          <w:bCs/>
          <w:sz w:val="30"/>
          <w:szCs w:val="30"/>
        </w:rPr>
        <w:t>ях</w:t>
      </w:r>
      <w:r w:rsidRPr="005E6665">
        <w:rPr>
          <w:bCs/>
          <w:sz w:val="30"/>
          <w:szCs w:val="30"/>
        </w:rPr>
        <w:t xml:space="preserve"> квалифицированн</w:t>
      </w:r>
      <w:r>
        <w:rPr>
          <w:bCs/>
          <w:sz w:val="30"/>
          <w:szCs w:val="30"/>
        </w:rPr>
        <w:t>ых</w:t>
      </w:r>
      <w:r w:rsidRPr="005E6665">
        <w:rPr>
          <w:bCs/>
          <w:sz w:val="30"/>
          <w:szCs w:val="30"/>
        </w:rPr>
        <w:t xml:space="preserve"> медицинск</w:t>
      </w:r>
      <w:r>
        <w:rPr>
          <w:bCs/>
          <w:sz w:val="30"/>
          <w:szCs w:val="30"/>
        </w:rPr>
        <w:t>их работников, что связано в том числе с проблемой лицензирования медицинских кабинетов в школах</w:t>
      </w:r>
      <w:r w:rsidRPr="005E6665">
        <w:rPr>
          <w:bCs/>
          <w:sz w:val="30"/>
          <w:szCs w:val="30"/>
        </w:rPr>
        <w:t xml:space="preserve">. Работа медицинской сестры в общеобразовательной организации, особенно в сельской местности, осуществляется </w:t>
      </w:r>
      <w:r>
        <w:rPr>
          <w:bCs/>
          <w:sz w:val="30"/>
          <w:szCs w:val="30"/>
        </w:rPr>
        <w:t xml:space="preserve">зачастую </w:t>
      </w:r>
      <w:r w:rsidRPr="005E6665">
        <w:rPr>
          <w:bCs/>
          <w:sz w:val="30"/>
          <w:szCs w:val="30"/>
        </w:rPr>
        <w:t xml:space="preserve">по совместительству с ее основным местом работы. В связи с этим фактически обязанности медицинской сестры во время ее отсутствия выполняются иными лицами (директор, заведующий производством, повар). </w:t>
      </w:r>
      <w:r w:rsidRPr="005E6665">
        <w:rPr>
          <w:sz w:val="30"/>
          <w:szCs w:val="30"/>
        </w:rPr>
        <w:t>Вместе с тем СанПиН 2.4.5.2409-08 определяются обязанности медицинского работника при организации питания в общеобразовательных организациях</w:t>
      </w:r>
      <w:r>
        <w:rPr>
          <w:sz w:val="30"/>
          <w:szCs w:val="30"/>
        </w:rPr>
        <w:t xml:space="preserve"> (проверка правильности</w:t>
      </w:r>
      <w:r w:rsidRPr="005E6665">
        <w:rPr>
          <w:sz w:val="30"/>
          <w:szCs w:val="30"/>
        </w:rPr>
        <w:t xml:space="preserve"> закладки продуктов, витаминизаци</w:t>
      </w:r>
      <w:r>
        <w:rPr>
          <w:sz w:val="30"/>
          <w:szCs w:val="30"/>
        </w:rPr>
        <w:t>и</w:t>
      </w:r>
      <w:r w:rsidRPr="005E6665">
        <w:rPr>
          <w:sz w:val="30"/>
          <w:szCs w:val="30"/>
        </w:rPr>
        <w:t xml:space="preserve"> блюд, бракераж готовых блюд перед раздачей, медицинский осмотр работников пищеблока, ведение «Ведомости контроля за питанием», отбор суточных проб</w:t>
      </w:r>
      <w:r>
        <w:rPr>
          <w:sz w:val="30"/>
          <w:szCs w:val="30"/>
        </w:rPr>
        <w:t>)</w:t>
      </w:r>
      <w:r w:rsidRPr="005E6665">
        <w:rPr>
          <w:sz w:val="30"/>
          <w:szCs w:val="30"/>
        </w:rPr>
        <w:t>.</w:t>
      </w:r>
    </w:p>
    <w:p w:rsidR="00C74A82" w:rsidRPr="005E6665" w:rsidRDefault="00C74A82" w:rsidP="00A917AF">
      <w:pPr>
        <w:widowControl w:val="0"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С начала нового 2016-2017 учебного года </w:t>
      </w:r>
      <w:r>
        <w:rPr>
          <w:sz w:val="30"/>
          <w:szCs w:val="30"/>
        </w:rPr>
        <w:t xml:space="preserve">по вопросам </w:t>
      </w:r>
      <w:r w:rsidRPr="005E6665">
        <w:rPr>
          <w:sz w:val="30"/>
          <w:szCs w:val="30"/>
        </w:rPr>
        <w:t>питания в школах Республики Татарстан в Управление Роспотребнадзора по Республике Татарстан поступило 10 обращений (в 2015 году – 15)</w:t>
      </w:r>
      <w:r>
        <w:rPr>
          <w:sz w:val="30"/>
          <w:szCs w:val="30"/>
        </w:rPr>
        <w:t>, в том числе</w:t>
      </w:r>
      <w:r w:rsidRPr="005E6665">
        <w:rPr>
          <w:sz w:val="30"/>
          <w:szCs w:val="30"/>
        </w:rPr>
        <w:t xml:space="preserve"> по поводу однообразного рациона горячего питания, отсутствия в меню фруктов, неудовлетворительного содержания помещений столовых. При проведении проверок недостатки, отмеченные в обращениях, в </w:t>
      </w:r>
      <w:r w:rsidRPr="005E6665">
        <w:rPr>
          <w:sz w:val="30"/>
          <w:szCs w:val="30"/>
        </w:rPr>
        <w:lastRenderedPageBreak/>
        <w:t xml:space="preserve">значительной части подтвердились. По выявленным нарушениям к виновным лицам были применены меры административного воздействия. 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По </w:t>
      </w:r>
      <w:r>
        <w:rPr>
          <w:sz w:val="30"/>
          <w:szCs w:val="30"/>
        </w:rPr>
        <w:t>итогам посещений</w:t>
      </w:r>
      <w:r w:rsidRPr="00E778E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общеобразовательных организаций в целях изучения вопроса </w:t>
      </w:r>
      <w:r w:rsidRPr="005E6665">
        <w:rPr>
          <w:sz w:val="30"/>
          <w:szCs w:val="30"/>
        </w:rPr>
        <w:t xml:space="preserve">организации питания учащихся депутаты Государственного Совета Республики Татарстан – члены Комитета по социальной политике отмечают, что в школьных столовых заготовочного типа и школьных ресторанах, где пища готовится работниками столовой, питание более разнообразное и вкусное, </w:t>
      </w:r>
      <w:r>
        <w:rPr>
          <w:sz w:val="30"/>
          <w:szCs w:val="30"/>
        </w:rPr>
        <w:t xml:space="preserve">в сравнении с </w:t>
      </w:r>
      <w:r w:rsidRPr="005E6665">
        <w:rPr>
          <w:sz w:val="30"/>
          <w:szCs w:val="30"/>
        </w:rPr>
        <w:t>ед</w:t>
      </w:r>
      <w:r>
        <w:rPr>
          <w:sz w:val="30"/>
          <w:szCs w:val="30"/>
        </w:rPr>
        <w:t xml:space="preserve">ой </w:t>
      </w:r>
      <w:r w:rsidRPr="005E6665">
        <w:rPr>
          <w:sz w:val="30"/>
          <w:szCs w:val="30"/>
        </w:rPr>
        <w:t>в ланч-боксах. Кроме того, на качество питания в ланч-боксах поступают жалобы от учащихся образовательных организаций в  г. Казани и их родителей.</w:t>
      </w:r>
      <w:r>
        <w:rPr>
          <w:sz w:val="30"/>
          <w:szCs w:val="30"/>
        </w:rPr>
        <w:t xml:space="preserve"> </w:t>
      </w:r>
      <w:r w:rsidR="00AA27C1">
        <w:rPr>
          <w:sz w:val="30"/>
          <w:szCs w:val="30"/>
        </w:rPr>
        <w:t>Также</w:t>
      </w:r>
      <w:r w:rsidR="00D96CD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отмечена необходимость решения вопросов обеспечения столовых общеобразовательных организаций недостающими кадрами, оснащения пищеблоков оборудованием, повышения заработной платы кухонным работникам. </w:t>
      </w:r>
      <w:r w:rsidR="00A75B78">
        <w:rPr>
          <w:sz w:val="30"/>
          <w:szCs w:val="30"/>
        </w:rPr>
        <w:t xml:space="preserve">При посещении общеобразовательных организаций г. Казани депутаты </w:t>
      </w:r>
      <w:r w:rsidR="001B2947" w:rsidRPr="005E6665">
        <w:rPr>
          <w:sz w:val="30"/>
          <w:szCs w:val="30"/>
        </w:rPr>
        <w:t>Государственного Совета</w:t>
      </w:r>
      <w:r w:rsidR="001B2947">
        <w:rPr>
          <w:sz w:val="30"/>
          <w:szCs w:val="30"/>
        </w:rPr>
        <w:t xml:space="preserve"> также отметили, что площади столовых не позволяют охватить питанием одновременно большое количество учащихся, что особенно неудобно в общеобразовательных организациях, рассчитанных на 1 тысячу и более учеников.</w:t>
      </w: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</w:p>
    <w:p w:rsidR="00C74A82" w:rsidRPr="005E6665" w:rsidRDefault="00C74A82" w:rsidP="00A917AF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Исходя из вышеизложенного Комитет и Комиссия </w:t>
      </w:r>
      <w:r w:rsidRPr="005E6665">
        <w:rPr>
          <w:sz w:val="30"/>
          <w:szCs w:val="30"/>
          <w:u w:val="single"/>
        </w:rPr>
        <w:t>ПОСТАНОВЛЯЮТ</w:t>
      </w:r>
      <w:r w:rsidRPr="005E6665">
        <w:rPr>
          <w:sz w:val="30"/>
          <w:szCs w:val="30"/>
        </w:rPr>
        <w:t xml:space="preserve">: </w:t>
      </w:r>
    </w:p>
    <w:p w:rsidR="00C74A82" w:rsidRPr="005E6665" w:rsidRDefault="00C74A82" w:rsidP="00A917AF">
      <w:pPr>
        <w:keepNext/>
        <w:ind w:firstLine="709"/>
        <w:jc w:val="both"/>
        <w:rPr>
          <w:sz w:val="30"/>
          <w:szCs w:val="30"/>
        </w:rPr>
      </w:pPr>
    </w:p>
    <w:p w:rsidR="00C74A82" w:rsidRDefault="00C74A82" w:rsidP="00A917AF">
      <w:pPr>
        <w:keepNext/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 xml:space="preserve">1. Принять к сведению информации Министерства образования и науки Республики Татарстан, Управления Роспотребнадзора по Республике Татарстан и </w:t>
      </w:r>
      <w:r w:rsidR="00242932">
        <w:rPr>
          <w:sz w:val="30"/>
          <w:szCs w:val="30"/>
        </w:rPr>
        <w:t xml:space="preserve">муниципального унитарного предприятия </w:t>
      </w:r>
      <w:r w:rsidR="00A71B23">
        <w:rPr>
          <w:sz w:val="30"/>
          <w:szCs w:val="30"/>
        </w:rPr>
        <w:t>«</w:t>
      </w:r>
      <w:r w:rsidRPr="005E6665">
        <w:rPr>
          <w:sz w:val="30"/>
          <w:szCs w:val="30"/>
        </w:rPr>
        <w:t>Департамент продовольствия и социального питания г. Казани</w:t>
      </w:r>
      <w:r w:rsidR="00A71B23">
        <w:rPr>
          <w:sz w:val="30"/>
          <w:szCs w:val="30"/>
        </w:rPr>
        <w:t>»</w:t>
      </w:r>
      <w:r w:rsidRPr="005E6665">
        <w:rPr>
          <w:sz w:val="30"/>
          <w:szCs w:val="30"/>
        </w:rPr>
        <w:t>.</w:t>
      </w:r>
    </w:p>
    <w:p w:rsidR="00301B95" w:rsidRDefault="00301B95" w:rsidP="00A917AF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Депутатам </w:t>
      </w:r>
      <w:r w:rsidR="00A446E1" w:rsidRPr="005E6665">
        <w:rPr>
          <w:sz w:val="30"/>
          <w:szCs w:val="30"/>
        </w:rPr>
        <w:t>Государственного Совета Республики Татарстан</w:t>
      </w:r>
      <w:r w:rsidR="00A446E1">
        <w:rPr>
          <w:sz w:val="30"/>
          <w:szCs w:val="30"/>
        </w:rPr>
        <w:t xml:space="preserve"> продолжить работу по изучению вопроса </w:t>
      </w:r>
      <w:r w:rsidR="001463A5">
        <w:rPr>
          <w:sz w:val="30"/>
          <w:szCs w:val="30"/>
        </w:rPr>
        <w:t>состояния организации</w:t>
      </w:r>
      <w:r w:rsidR="00A446E1">
        <w:rPr>
          <w:sz w:val="30"/>
          <w:szCs w:val="30"/>
        </w:rPr>
        <w:t xml:space="preserve"> питания учащи</w:t>
      </w:r>
      <w:r w:rsidR="005246F4">
        <w:rPr>
          <w:sz w:val="30"/>
          <w:szCs w:val="30"/>
        </w:rPr>
        <w:t>х</w:t>
      </w:r>
      <w:r w:rsidR="00A446E1">
        <w:rPr>
          <w:sz w:val="30"/>
          <w:szCs w:val="30"/>
        </w:rPr>
        <w:t>ся в общеобразовательных организациях Республики Татарстан.</w:t>
      </w:r>
    </w:p>
    <w:p w:rsidR="00800065" w:rsidRDefault="00800065" w:rsidP="00A917AF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26E18">
        <w:rPr>
          <w:sz w:val="30"/>
          <w:szCs w:val="30"/>
        </w:rPr>
        <w:t xml:space="preserve">. </w:t>
      </w:r>
      <w:r w:rsidR="008B02F9">
        <w:rPr>
          <w:sz w:val="30"/>
          <w:szCs w:val="30"/>
        </w:rPr>
        <w:t>Рекомендова</w:t>
      </w:r>
      <w:r w:rsidR="00326E18">
        <w:rPr>
          <w:sz w:val="30"/>
          <w:szCs w:val="30"/>
        </w:rPr>
        <w:t>ть Кабинету Министров Республики Татарстан</w:t>
      </w:r>
      <w:r w:rsidR="00B6291E" w:rsidRPr="00B6291E">
        <w:rPr>
          <w:sz w:val="30"/>
          <w:szCs w:val="30"/>
        </w:rPr>
        <w:t xml:space="preserve"> </w:t>
      </w:r>
      <w:r w:rsidR="00B6291E">
        <w:rPr>
          <w:sz w:val="30"/>
          <w:szCs w:val="30"/>
        </w:rPr>
        <w:t>рассмотреть возможность</w:t>
      </w:r>
      <w:r w:rsidR="00F30458">
        <w:rPr>
          <w:sz w:val="30"/>
          <w:szCs w:val="30"/>
        </w:rPr>
        <w:t>:</w:t>
      </w:r>
    </w:p>
    <w:p w:rsidR="00800065" w:rsidRDefault="00B6291E" w:rsidP="00A917AF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разработки и принятия программы по организации питания детей в общеобразовательных организациях</w:t>
      </w:r>
      <w:r w:rsidR="0050582A">
        <w:rPr>
          <w:sz w:val="30"/>
          <w:szCs w:val="30"/>
        </w:rPr>
        <w:t>,</w:t>
      </w:r>
    </w:p>
    <w:p w:rsidR="00227960" w:rsidRDefault="00FA4490" w:rsidP="00A917AF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увеличения размеров ежемесячных денежных выплат на обеспечение питанием обучающихся в общеобразовательных организациях,</w:t>
      </w:r>
    </w:p>
    <w:p w:rsidR="008A06AC" w:rsidRDefault="00800065" w:rsidP="00A917AF">
      <w:pPr>
        <w:keepNext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11002">
        <w:rPr>
          <w:sz w:val="30"/>
          <w:szCs w:val="30"/>
        </w:rPr>
        <w:t>оказания содействия муниципальным образованиям Республики Татарстан в решении во</w:t>
      </w:r>
      <w:r w:rsidR="002B3509">
        <w:rPr>
          <w:sz w:val="30"/>
          <w:szCs w:val="30"/>
        </w:rPr>
        <w:t>прос</w:t>
      </w:r>
      <w:r w:rsidR="00611002">
        <w:rPr>
          <w:sz w:val="30"/>
          <w:szCs w:val="30"/>
        </w:rPr>
        <w:t xml:space="preserve">ов </w:t>
      </w:r>
      <w:r w:rsidR="002B3509">
        <w:rPr>
          <w:sz w:val="30"/>
          <w:szCs w:val="30"/>
        </w:rPr>
        <w:t>модернизации пищеблоков в общеобразовательных организациях и оснащени</w:t>
      </w:r>
      <w:r w:rsidR="00611002">
        <w:rPr>
          <w:sz w:val="30"/>
          <w:szCs w:val="30"/>
        </w:rPr>
        <w:t>я</w:t>
      </w:r>
      <w:r w:rsidR="002B3509">
        <w:rPr>
          <w:sz w:val="30"/>
          <w:szCs w:val="30"/>
        </w:rPr>
        <w:t xml:space="preserve"> их необходимым оборудованием</w:t>
      </w:r>
      <w:r w:rsidR="000C7996">
        <w:rPr>
          <w:sz w:val="30"/>
          <w:szCs w:val="30"/>
        </w:rPr>
        <w:t>.</w:t>
      </w:r>
    </w:p>
    <w:p w:rsidR="00C74A82" w:rsidRPr="005E6665" w:rsidRDefault="00B6291E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326E18">
        <w:rPr>
          <w:sz w:val="30"/>
          <w:szCs w:val="30"/>
        </w:rPr>
        <w:t>.</w:t>
      </w:r>
      <w:r w:rsidR="002B3509">
        <w:rPr>
          <w:sz w:val="30"/>
          <w:szCs w:val="30"/>
        </w:rPr>
        <w:t xml:space="preserve"> </w:t>
      </w:r>
      <w:r w:rsidR="00C74A82" w:rsidRPr="005E6665">
        <w:rPr>
          <w:sz w:val="30"/>
          <w:szCs w:val="30"/>
        </w:rPr>
        <w:t xml:space="preserve">Рекомендовать Министерству образования и науки Республики Татарстан: </w:t>
      </w:r>
    </w:p>
    <w:p w:rsidR="00394D6C" w:rsidRDefault="00394D6C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C74A82" w:rsidRPr="005E6665">
        <w:rPr>
          <w:sz w:val="30"/>
          <w:szCs w:val="30"/>
        </w:rPr>
        <w:t xml:space="preserve">.1. </w:t>
      </w:r>
      <w:r w:rsidR="00AA0ECD">
        <w:rPr>
          <w:sz w:val="30"/>
          <w:szCs w:val="30"/>
        </w:rPr>
        <w:t xml:space="preserve">Совместно с Государственным комитетом Республики Татарстан по закупкам </w:t>
      </w:r>
      <w:r w:rsidR="00E96CAA">
        <w:rPr>
          <w:sz w:val="30"/>
          <w:szCs w:val="30"/>
        </w:rPr>
        <w:t>актуализиров</w:t>
      </w:r>
      <w:r w:rsidR="00AA0ECD">
        <w:rPr>
          <w:sz w:val="30"/>
          <w:szCs w:val="30"/>
        </w:rPr>
        <w:t>ать перечень продуктов питания для школ</w:t>
      </w:r>
      <w:r w:rsidR="00E96CAA">
        <w:rPr>
          <w:sz w:val="30"/>
          <w:szCs w:val="30"/>
        </w:rPr>
        <w:t>, представленный в детализированном справочнике «Электронный магазин».</w:t>
      </w:r>
      <w:r w:rsidR="00EE6D87">
        <w:rPr>
          <w:sz w:val="30"/>
          <w:szCs w:val="30"/>
        </w:rPr>
        <w:t xml:space="preserve"> </w:t>
      </w:r>
      <w:r w:rsidR="00AA0ECD">
        <w:rPr>
          <w:sz w:val="30"/>
          <w:szCs w:val="30"/>
        </w:rPr>
        <w:t xml:space="preserve"> </w:t>
      </w:r>
    </w:p>
    <w:p w:rsidR="00C74A82" w:rsidRPr="005E6665" w:rsidRDefault="00394D6C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C74A82" w:rsidRPr="005E6665">
        <w:rPr>
          <w:sz w:val="30"/>
          <w:szCs w:val="30"/>
        </w:rPr>
        <w:t>Продолжить мониторинг организации двухразового питания,  а также питания обучающихся из многодетных и малообеспеченных семей.</w:t>
      </w:r>
    </w:p>
    <w:p w:rsidR="00C74A82" w:rsidRPr="005E6665" w:rsidRDefault="00394D6C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</w:t>
      </w:r>
      <w:r w:rsidR="00C74A82" w:rsidRPr="005E6665">
        <w:rPr>
          <w:sz w:val="30"/>
          <w:szCs w:val="30"/>
        </w:rPr>
        <w:t>. Содействовать увеличению количества общеобразовательных организаций, реализующих программу «Разговор о правильном питании».</w:t>
      </w:r>
    </w:p>
    <w:p w:rsidR="00224790" w:rsidRDefault="00394D6C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4.4</w:t>
      </w:r>
      <w:r w:rsidR="00C74A82" w:rsidRPr="005E6665">
        <w:rPr>
          <w:sz w:val="30"/>
          <w:szCs w:val="30"/>
        </w:rPr>
        <w:t>. При организации питания обучающихся в общеобразовательных организациях республики обеспечить соблюдение санитарно-эпидемиологических норм, в том числе рекомендуемого  набора пищевых продуктов, предусмотренного в приложении 8 таблиц</w:t>
      </w:r>
      <w:r w:rsidR="00C74A82">
        <w:rPr>
          <w:sz w:val="30"/>
          <w:szCs w:val="30"/>
        </w:rPr>
        <w:t>ы</w:t>
      </w:r>
      <w:r w:rsidR="00C74A82" w:rsidRPr="005E6665">
        <w:rPr>
          <w:sz w:val="30"/>
          <w:szCs w:val="30"/>
        </w:rPr>
        <w:t xml:space="preserve"> 1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="00224790">
        <w:rPr>
          <w:sz w:val="30"/>
          <w:szCs w:val="30"/>
        </w:rPr>
        <w:t>.</w:t>
      </w:r>
    </w:p>
    <w:p w:rsidR="00C74A82" w:rsidRDefault="001166D8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94D6C">
        <w:rPr>
          <w:sz w:val="30"/>
          <w:szCs w:val="30"/>
        </w:rPr>
        <w:t>4.5</w:t>
      </w:r>
      <w:r w:rsidR="00C74A82" w:rsidRPr="005E6665">
        <w:rPr>
          <w:sz w:val="30"/>
          <w:szCs w:val="30"/>
        </w:rPr>
        <w:t>. Провести в образовательных организациях республики мониторинг в целях выявления удовлетворенности учащихся качеством горячего питания и выявления наиболее приемлемой формы питания.</w:t>
      </w:r>
    </w:p>
    <w:p w:rsidR="00C74A82" w:rsidRDefault="00394D6C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4.6</w:t>
      </w:r>
      <w:r w:rsidR="00C74A82">
        <w:rPr>
          <w:sz w:val="30"/>
          <w:szCs w:val="30"/>
        </w:rPr>
        <w:t>. Продолжить работу по лицензированию медицинских кабинетов в общеобразовательных организациях Республики Татарстан.</w:t>
      </w:r>
    </w:p>
    <w:p w:rsidR="000A29C5" w:rsidRDefault="000A29C5" w:rsidP="000A29C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4.7. Совместно с главами муниципальных образований Республики Татарстан </w:t>
      </w:r>
      <w:r w:rsidR="0072737F">
        <w:rPr>
          <w:sz w:val="30"/>
          <w:szCs w:val="30"/>
        </w:rPr>
        <w:t>оказывать содействие р</w:t>
      </w:r>
      <w:r>
        <w:rPr>
          <w:sz w:val="30"/>
          <w:szCs w:val="30"/>
        </w:rPr>
        <w:t>одительски</w:t>
      </w:r>
      <w:r w:rsidR="0072737F">
        <w:rPr>
          <w:sz w:val="30"/>
          <w:szCs w:val="30"/>
        </w:rPr>
        <w:t>м</w:t>
      </w:r>
      <w:r>
        <w:rPr>
          <w:sz w:val="30"/>
          <w:szCs w:val="30"/>
        </w:rPr>
        <w:t xml:space="preserve"> комитет</w:t>
      </w:r>
      <w:r w:rsidR="0072737F">
        <w:rPr>
          <w:sz w:val="30"/>
          <w:szCs w:val="30"/>
        </w:rPr>
        <w:t>ам</w:t>
      </w:r>
      <w:r w:rsidRPr="000A29C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5E6665">
        <w:rPr>
          <w:sz w:val="30"/>
          <w:szCs w:val="30"/>
        </w:rPr>
        <w:t>общеобразовательных организаци</w:t>
      </w:r>
      <w:r>
        <w:rPr>
          <w:sz w:val="30"/>
          <w:szCs w:val="30"/>
        </w:rPr>
        <w:t xml:space="preserve">ях </w:t>
      </w:r>
      <w:r w:rsidR="007A00A6">
        <w:rPr>
          <w:sz w:val="30"/>
          <w:szCs w:val="30"/>
        </w:rPr>
        <w:t>в</w:t>
      </w:r>
      <w:r>
        <w:rPr>
          <w:sz w:val="30"/>
          <w:szCs w:val="30"/>
        </w:rPr>
        <w:t xml:space="preserve"> осуществлени</w:t>
      </w:r>
      <w:r w:rsidR="007A00A6">
        <w:rPr>
          <w:sz w:val="30"/>
          <w:szCs w:val="30"/>
        </w:rPr>
        <w:t>и</w:t>
      </w:r>
      <w:r>
        <w:rPr>
          <w:sz w:val="30"/>
          <w:szCs w:val="30"/>
        </w:rPr>
        <w:t xml:space="preserve"> контроля за организацией питания для учащихся. </w:t>
      </w:r>
    </w:p>
    <w:p w:rsidR="00224790" w:rsidRDefault="00394D6C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0A29C5">
        <w:rPr>
          <w:sz w:val="30"/>
          <w:szCs w:val="30"/>
        </w:rPr>
        <w:t>8</w:t>
      </w:r>
      <w:r w:rsidR="00C74A82">
        <w:rPr>
          <w:sz w:val="30"/>
          <w:szCs w:val="30"/>
        </w:rPr>
        <w:t>. Взять на контроль организацию</w:t>
      </w:r>
      <w:r w:rsidR="00F30458">
        <w:rPr>
          <w:sz w:val="30"/>
          <w:szCs w:val="30"/>
        </w:rPr>
        <w:t>:</w:t>
      </w:r>
      <w:r w:rsidR="001166D8">
        <w:rPr>
          <w:sz w:val="30"/>
          <w:szCs w:val="30"/>
        </w:rPr>
        <w:t xml:space="preserve"> </w:t>
      </w:r>
    </w:p>
    <w:p w:rsidR="00224790" w:rsidRDefault="00C74A82" w:rsidP="00A917A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работ по оснащению необходимым оборудованием пищеблоков в общеобразовательных организациях Республики Татарстан</w:t>
      </w:r>
      <w:r w:rsidR="00F30458">
        <w:rPr>
          <w:sz w:val="30"/>
          <w:szCs w:val="30"/>
        </w:rPr>
        <w:t>;</w:t>
      </w:r>
    </w:p>
    <w:p w:rsidR="00224790" w:rsidRPr="005E6665" w:rsidRDefault="00224790" w:rsidP="0022479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питьевого режима учащихся</w:t>
      </w:r>
      <w:r w:rsidRPr="005E6665">
        <w:rPr>
          <w:sz w:val="30"/>
          <w:szCs w:val="30"/>
        </w:rPr>
        <w:t>.</w:t>
      </w:r>
    </w:p>
    <w:p w:rsidR="00BF5B1C" w:rsidRDefault="00394D6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74A82" w:rsidRPr="005E6665">
        <w:rPr>
          <w:sz w:val="30"/>
          <w:szCs w:val="30"/>
        </w:rPr>
        <w:t xml:space="preserve">. </w:t>
      </w:r>
      <w:r w:rsidR="00C37919">
        <w:rPr>
          <w:sz w:val="30"/>
          <w:szCs w:val="30"/>
        </w:rPr>
        <w:t>Р</w:t>
      </w:r>
      <w:r w:rsidR="00FF3F3C">
        <w:rPr>
          <w:sz w:val="30"/>
          <w:szCs w:val="30"/>
        </w:rPr>
        <w:t>екомендовать Министерству строительства и жилищно-коммунального хозяйства Республики Татарстан</w:t>
      </w:r>
      <w:r w:rsidR="00C37919">
        <w:rPr>
          <w:sz w:val="30"/>
          <w:szCs w:val="30"/>
        </w:rPr>
        <w:t xml:space="preserve"> при проектировании зданий общеобразовательных организаций предусматривать площади </w:t>
      </w:r>
      <w:r w:rsidR="00F40575">
        <w:rPr>
          <w:sz w:val="30"/>
          <w:szCs w:val="30"/>
        </w:rPr>
        <w:t xml:space="preserve">помещений </w:t>
      </w:r>
      <w:r w:rsidR="00C37919">
        <w:rPr>
          <w:sz w:val="30"/>
          <w:szCs w:val="30"/>
        </w:rPr>
        <w:t>столовых</w:t>
      </w:r>
      <w:r w:rsidR="00F40575">
        <w:rPr>
          <w:sz w:val="30"/>
          <w:szCs w:val="30"/>
        </w:rPr>
        <w:t>, достаточные для организации питания всех учащихся</w:t>
      </w:r>
      <w:r w:rsidR="00C37919">
        <w:rPr>
          <w:sz w:val="30"/>
          <w:szCs w:val="30"/>
        </w:rPr>
        <w:t>.</w:t>
      </w:r>
    </w:p>
    <w:p w:rsidR="001C073C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 Рекомендовать Роспотребнадзору по Республике Татарстан</w:t>
      </w:r>
      <w:r w:rsidR="001C073C">
        <w:rPr>
          <w:sz w:val="30"/>
          <w:szCs w:val="30"/>
        </w:rPr>
        <w:t>:</w:t>
      </w:r>
    </w:p>
    <w:p w:rsidR="001C073C" w:rsidRDefault="001C073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6.1. Продолжить контроль за организацией и качеством питания учащихся в общеобразовательных организациях.</w:t>
      </w:r>
    </w:p>
    <w:p w:rsidR="00394D6C" w:rsidRDefault="001C073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6.2. Активизировать работу по обучению работников пищеблоков общеобразовательных организаций</w:t>
      </w:r>
      <w:r w:rsidR="00582FBF">
        <w:rPr>
          <w:sz w:val="30"/>
          <w:szCs w:val="30"/>
        </w:rPr>
        <w:t xml:space="preserve"> санитарно-гигиеническим знаниям.</w:t>
      </w:r>
      <w:r>
        <w:rPr>
          <w:sz w:val="30"/>
          <w:szCs w:val="30"/>
        </w:rPr>
        <w:t xml:space="preserve"> </w:t>
      </w:r>
      <w:r w:rsidR="00BF5B1C">
        <w:rPr>
          <w:sz w:val="30"/>
          <w:szCs w:val="30"/>
        </w:rPr>
        <w:t xml:space="preserve"> </w:t>
      </w:r>
      <w:r w:rsidR="00FF3F3C">
        <w:rPr>
          <w:sz w:val="30"/>
          <w:szCs w:val="30"/>
        </w:rPr>
        <w:t xml:space="preserve"> </w:t>
      </w:r>
    </w:p>
    <w:p w:rsidR="00C74A82" w:rsidRPr="005E6665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394D6C">
        <w:rPr>
          <w:sz w:val="30"/>
          <w:szCs w:val="30"/>
        </w:rPr>
        <w:t xml:space="preserve"> </w:t>
      </w:r>
      <w:r w:rsidR="00C74A82" w:rsidRPr="005E6665">
        <w:rPr>
          <w:sz w:val="30"/>
          <w:szCs w:val="30"/>
        </w:rPr>
        <w:t xml:space="preserve">Предложить главам муниципальных </w:t>
      </w:r>
      <w:r w:rsidR="00C74A82">
        <w:rPr>
          <w:sz w:val="30"/>
          <w:szCs w:val="30"/>
        </w:rPr>
        <w:t>районов и городских округов</w:t>
      </w:r>
      <w:r w:rsidR="00C74A82" w:rsidRPr="005E6665">
        <w:rPr>
          <w:sz w:val="30"/>
          <w:szCs w:val="30"/>
        </w:rPr>
        <w:t xml:space="preserve">: </w:t>
      </w:r>
    </w:p>
    <w:p w:rsidR="00C74A82" w:rsidRPr="005E6665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C74A82" w:rsidRPr="005E6665">
        <w:rPr>
          <w:sz w:val="30"/>
          <w:szCs w:val="30"/>
        </w:rPr>
        <w:t>.1. Проработать вопрос организации и соответствующего финансирования из бюджетов муниципальных образований питания обучающихся из многодетных и малообеспеченных семей.</w:t>
      </w:r>
    </w:p>
    <w:p w:rsidR="00C74A82" w:rsidRPr="005E6665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C74A82" w:rsidRPr="005E6665">
        <w:rPr>
          <w:sz w:val="30"/>
          <w:szCs w:val="30"/>
        </w:rPr>
        <w:t>.2. Обеспечить контроль</w:t>
      </w:r>
      <w:r w:rsidR="00C74A82">
        <w:rPr>
          <w:sz w:val="30"/>
          <w:szCs w:val="30"/>
        </w:rPr>
        <w:t>:</w:t>
      </w:r>
    </w:p>
    <w:p w:rsidR="00C74A82" w:rsidRPr="005E6665" w:rsidRDefault="00C74A82" w:rsidP="00394D6C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lastRenderedPageBreak/>
        <w:t>за  организацией и качеством предоставляемого в общеобразовательных организациях двухразового горячего питания;</w:t>
      </w:r>
    </w:p>
    <w:p w:rsidR="00C74A82" w:rsidRPr="005E6665" w:rsidRDefault="00C74A82" w:rsidP="00394D6C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за укомплектованностью недостающими специалистами пищеблоков в образовательных организациях</w:t>
      </w:r>
      <w:r>
        <w:rPr>
          <w:sz w:val="30"/>
          <w:szCs w:val="30"/>
        </w:rPr>
        <w:t>;</w:t>
      </w:r>
    </w:p>
    <w:p w:rsidR="00F7610C" w:rsidRDefault="00C74A82" w:rsidP="00394D6C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за охватом горячим питанием учащихся общеобразовательных организаций</w:t>
      </w:r>
      <w:r w:rsidR="00F7610C">
        <w:rPr>
          <w:sz w:val="30"/>
          <w:szCs w:val="30"/>
        </w:rPr>
        <w:t>,</w:t>
      </w:r>
    </w:p>
    <w:p w:rsidR="00C74A82" w:rsidRDefault="00F7610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организацией питьевого режима учащихся</w:t>
      </w:r>
      <w:r w:rsidR="00C74A82">
        <w:rPr>
          <w:sz w:val="30"/>
          <w:szCs w:val="30"/>
        </w:rPr>
        <w:t>.</w:t>
      </w:r>
    </w:p>
    <w:p w:rsidR="00500EB1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00EB1">
        <w:rPr>
          <w:sz w:val="30"/>
          <w:szCs w:val="30"/>
        </w:rPr>
        <w:t xml:space="preserve">.3. </w:t>
      </w:r>
      <w:r w:rsidR="000B2E7B">
        <w:rPr>
          <w:sz w:val="30"/>
          <w:szCs w:val="30"/>
        </w:rPr>
        <w:t xml:space="preserve">Оказать </w:t>
      </w:r>
      <w:r w:rsidR="0030301E">
        <w:rPr>
          <w:sz w:val="30"/>
          <w:szCs w:val="30"/>
        </w:rPr>
        <w:t>содействи</w:t>
      </w:r>
      <w:r w:rsidR="000B2E7B">
        <w:rPr>
          <w:sz w:val="30"/>
          <w:szCs w:val="30"/>
        </w:rPr>
        <w:t>е</w:t>
      </w:r>
      <w:r w:rsidR="0030301E">
        <w:rPr>
          <w:sz w:val="30"/>
          <w:szCs w:val="30"/>
        </w:rPr>
        <w:t xml:space="preserve"> в </w:t>
      </w:r>
      <w:r w:rsidR="00500EB1">
        <w:rPr>
          <w:sz w:val="30"/>
          <w:szCs w:val="30"/>
        </w:rPr>
        <w:t>работ</w:t>
      </w:r>
      <w:r w:rsidR="0030301E">
        <w:rPr>
          <w:sz w:val="30"/>
          <w:szCs w:val="30"/>
        </w:rPr>
        <w:t>е</w:t>
      </w:r>
      <w:r w:rsidR="00500EB1">
        <w:rPr>
          <w:sz w:val="30"/>
          <w:szCs w:val="30"/>
        </w:rPr>
        <w:t xml:space="preserve"> родительских комитетов в </w:t>
      </w:r>
      <w:r w:rsidR="00500EB1" w:rsidRPr="005E6665">
        <w:rPr>
          <w:sz w:val="30"/>
          <w:szCs w:val="30"/>
        </w:rPr>
        <w:t>общеобразовательных организаци</w:t>
      </w:r>
      <w:r w:rsidR="00500EB1">
        <w:rPr>
          <w:sz w:val="30"/>
          <w:szCs w:val="30"/>
        </w:rPr>
        <w:t xml:space="preserve">ях </w:t>
      </w:r>
      <w:r w:rsidR="0030301E">
        <w:rPr>
          <w:sz w:val="30"/>
          <w:szCs w:val="30"/>
        </w:rPr>
        <w:t xml:space="preserve">по </w:t>
      </w:r>
      <w:r w:rsidR="00500EB1">
        <w:rPr>
          <w:sz w:val="30"/>
          <w:szCs w:val="30"/>
        </w:rPr>
        <w:t>осуществлени</w:t>
      </w:r>
      <w:r w:rsidR="0030301E">
        <w:rPr>
          <w:sz w:val="30"/>
          <w:szCs w:val="30"/>
        </w:rPr>
        <w:t>ю</w:t>
      </w:r>
      <w:r w:rsidR="00500EB1">
        <w:rPr>
          <w:sz w:val="30"/>
          <w:szCs w:val="30"/>
        </w:rPr>
        <w:t xml:space="preserve"> контроля за организацией питания для учащихся. </w:t>
      </w:r>
    </w:p>
    <w:p w:rsidR="00C74A82" w:rsidRPr="005E6665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C74A82">
        <w:rPr>
          <w:sz w:val="30"/>
          <w:szCs w:val="30"/>
        </w:rPr>
        <w:t>. Рекомендовать п</w:t>
      </w:r>
      <w:r w:rsidR="00C74A82" w:rsidRPr="005E6665">
        <w:rPr>
          <w:sz w:val="30"/>
          <w:szCs w:val="30"/>
        </w:rPr>
        <w:t>редставительны</w:t>
      </w:r>
      <w:r w:rsidR="00C74A82">
        <w:rPr>
          <w:sz w:val="30"/>
          <w:szCs w:val="30"/>
        </w:rPr>
        <w:t>м</w:t>
      </w:r>
      <w:r w:rsidR="00C74A82" w:rsidRPr="005E6665">
        <w:rPr>
          <w:sz w:val="30"/>
          <w:szCs w:val="30"/>
        </w:rPr>
        <w:t xml:space="preserve"> орган</w:t>
      </w:r>
      <w:r w:rsidR="00C74A82">
        <w:rPr>
          <w:sz w:val="30"/>
          <w:szCs w:val="30"/>
        </w:rPr>
        <w:t>ам</w:t>
      </w:r>
      <w:r w:rsidR="00C74A82" w:rsidRPr="005E6665">
        <w:rPr>
          <w:sz w:val="30"/>
          <w:szCs w:val="30"/>
        </w:rPr>
        <w:t xml:space="preserve"> </w:t>
      </w:r>
      <w:r w:rsidR="00C74A82">
        <w:rPr>
          <w:sz w:val="30"/>
          <w:szCs w:val="30"/>
        </w:rPr>
        <w:t>местного самоуправления</w:t>
      </w:r>
      <w:r w:rsidR="00C74A82" w:rsidRPr="005E6665">
        <w:rPr>
          <w:sz w:val="30"/>
          <w:szCs w:val="30"/>
        </w:rPr>
        <w:t xml:space="preserve"> </w:t>
      </w:r>
      <w:r w:rsidR="00C74A82">
        <w:rPr>
          <w:sz w:val="30"/>
          <w:szCs w:val="30"/>
        </w:rPr>
        <w:t>н</w:t>
      </w:r>
      <w:r w:rsidR="00C74A82" w:rsidRPr="005E6665">
        <w:rPr>
          <w:sz w:val="30"/>
          <w:szCs w:val="30"/>
        </w:rPr>
        <w:t xml:space="preserve">а заседаниях профильных комиссий рассмотреть вопрос об обеспечении учащихся общеобразовательных организаций безопасным и качественным питанием в целях защиты прав детей на охрану здоровья. </w:t>
      </w:r>
    </w:p>
    <w:p w:rsidR="004E3F7E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C74A82" w:rsidRPr="005E6665">
        <w:rPr>
          <w:sz w:val="30"/>
          <w:szCs w:val="30"/>
        </w:rPr>
        <w:t xml:space="preserve">. </w:t>
      </w:r>
      <w:r w:rsidR="00F23E8E">
        <w:rPr>
          <w:sz w:val="30"/>
          <w:szCs w:val="30"/>
        </w:rPr>
        <w:t>Предложить м</w:t>
      </w:r>
      <w:r w:rsidR="005A41D8">
        <w:rPr>
          <w:sz w:val="30"/>
          <w:szCs w:val="30"/>
        </w:rPr>
        <w:t>униципальному унитарному предприятию «</w:t>
      </w:r>
      <w:r w:rsidR="00C74A82" w:rsidRPr="005E6665">
        <w:rPr>
          <w:sz w:val="30"/>
          <w:szCs w:val="30"/>
        </w:rPr>
        <w:t>Департамент продовольствия и социального питания г. Казани</w:t>
      </w:r>
      <w:r w:rsidR="005A41D8">
        <w:rPr>
          <w:sz w:val="30"/>
          <w:szCs w:val="30"/>
        </w:rPr>
        <w:t>»</w:t>
      </w:r>
      <w:r w:rsidR="00C74A82" w:rsidRPr="005E6665">
        <w:rPr>
          <w:sz w:val="30"/>
          <w:szCs w:val="30"/>
        </w:rPr>
        <w:t xml:space="preserve"> в целях сохранения здоровья учащихся</w:t>
      </w:r>
      <w:r w:rsidR="00705D97">
        <w:rPr>
          <w:sz w:val="30"/>
          <w:szCs w:val="30"/>
        </w:rPr>
        <w:t>:</w:t>
      </w:r>
      <w:r w:rsidR="00C74A82" w:rsidRPr="005E6665">
        <w:rPr>
          <w:sz w:val="30"/>
          <w:szCs w:val="30"/>
        </w:rPr>
        <w:t xml:space="preserve"> </w:t>
      </w:r>
    </w:p>
    <w:p w:rsidR="004E3F7E" w:rsidRDefault="00C74A82" w:rsidP="00394D6C">
      <w:pPr>
        <w:ind w:firstLine="709"/>
        <w:jc w:val="both"/>
        <w:rPr>
          <w:sz w:val="30"/>
          <w:szCs w:val="30"/>
        </w:rPr>
      </w:pPr>
      <w:r w:rsidRPr="005E6665">
        <w:rPr>
          <w:sz w:val="30"/>
          <w:szCs w:val="30"/>
        </w:rPr>
        <w:t>принять меры по улучшению качества питания, предоставляемого в ланч-боксах</w:t>
      </w:r>
      <w:r w:rsidR="00303421">
        <w:rPr>
          <w:sz w:val="30"/>
          <w:szCs w:val="30"/>
        </w:rPr>
        <w:t>;</w:t>
      </w:r>
    </w:p>
    <w:p w:rsidR="00C74A82" w:rsidRDefault="00825983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проводить проверки организации</w:t>
      </w:r>
      <w:r w:rsidR="004E3F7E">
        <w:rPr>
          <w:sz w:val="30"/>
          <w:szCs w:val="30"/>
        </w:rPr>
        <w:t xml:space="preserve"> питания</w:t>
      </w:r>
      <w:r>
        <w:rPr>
          <w:sz w:val="30"/>
          <w:szCs w:val="30"/>
        </w:rPr>
        <w:t xml:space="preserve"> в общеобразовательных организациях</w:t>
      </w:r>
      <w:r w:rsidR="008C269F">
        <w:rPr>
          <w:sz w:val="30"/>
          <w:szCs w:val="30"/>
        </w:rPr>
        <w:t xml:space="preserve">, </w:t>
      </w:r>
      <w:r w:rsidR="003B4FD7">
        <w:rPr>
          <w:sz w:val="30"/>
          <w:szCs w:val="30"/>
        </w:rPr>
        <w:t>для</w:t>
      </w:r>
      <w:r w:rsidR="00303421">
        <w:rPr>
          <w:sz w:val="30"/>
          <w:szCs w:val="30"/>
        </w:rPr>
        <w:t xml:space="preserve"> которы</w:t>
      </w:r>
      <w:r w:rsidR="003B4FD7">
        <w:rPr>
          <w:sz w:val="30"/>
          <w:szCs w:val="30"/>
        </w:rPr>
        <w:t>х</w:t>
      </w:r>
      <w:r w:rsidR="00E3416B">
        <w:rPr>
          <w:sz w:val="30"/>
          <w:szCs w:val="30"/>
        </w:rPr>
        <w:t xml:space="preserve"> доставк</w:t>
      </w:r>
      <w:r w:rsidR="00DC4A8C">
        <w:rPr>
          <w:sz w:val="30"/>
          <w:szCs w:val="30"/>
        </w:rPr>
        <w:t>а</w:t>
      </w:r>
      <w:r w:rsidR="00E3416B">
        <w:rPr>
          <w:sz w:val="30"/>
          <w:szCs w:val="30"/>
        </w:rPr>
        <w:t xml:space="preserve"> питания осуществляет</w:t>
      </w:r>
      <w:r w:rsidR="00C22010">
        <w:rPr>
          <w:sz w:val="30"/>
          <w:szCs w:val="30"/>
        </w:rPr>
        <w:t>ся</w:t>
      </w:r>
      <w:r w:rsidR="00E3416B">
        <w:rPr>
          <w:sz w:val="30"/>
          <w:szCs w:val="30"/>
        </w:rPr>
        <w:t xml:space="preserve"> МУП «</w:t>
      </w:r>
      <w:r w:rsidR="00E3416B" w:rsidRPr="005E6665">
        <w:rPr>
          <w:sz w:val="30"/>
          <w:szCs w:val="30"/>
        </w:rPr>
        <w:t>Департамент продовольствия и социального питания г. Казани</w:t>
      </w:r>
      <w:r w:rsidR="00E3416B">
        <w:rPr>
          <w:sz w:val="30"/>
          <w:szCs w:val="30"/>
        </w:rPr>
        <w:t>»</w:t>
      </w:r>
      <w:r w:rsidR="00C74A82">
        <w:rPr>
          <w:sz w:val="30"/>
          <w:szCs w:val="30"/>
        </w:rPr>
        <w:t>.</w:t>
      </w:r>
      <w:r w:rsidR="00C74A82" w:rsidRPr="005E6665">
        <w:rPr>
          <w:sz w:val="30"/>
          <w:szCs w:val="30"/>
        </w:rPr>
        <w:t xml:space="preserve"> </w:t>
      </w:r>
    </w:p>
    <w:p w:rsidR="00142D9A" w:rsidRPr="000F5BA2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142D9A">
        <w:rPr>
          <w:sz w:val="30"/>
          <w:szCs w:val="30"/>
        </w:rPr>
        <w:t xml:space="preserve">. </w:t>
      </w:r>
      <w:r w:rsidR="00142D9A" w:rsidRPr="000F5BA2">
        <w:rPr>
          <w:sz w:val="30"/>
          <w:szCs w:val="30"/>
        </w:rPr>
        <w:t xml:space="preserve">Информацию о выполнении настоящего постановления направить в Комитет Государственного Совета Республики Татарстан по социальной политике до 1 </w:t>
      </w:r>
      <w:r w:rsidR="007269AF">
        <w:rPr>
          <w:sz w:val="30"/>
          <w:szCs w:val="30"/>
        </w:rPr>
        <w:t xml:space="preserve">июня </w:t>
      </w:r>
      <w:r w:rsidR="00142D9A" w:rsidRPr="000F5BA2">
        <w:rPr>
          <w:sz w:val="30"/>
          <w:szCs w:val="30"/>
        </w:rPr>
        <w:t>201</w:t>
      </w:r>
      <w:r w:rsidR="000A32EC">
        <w:rPr>
          <w:sz w:val="30"/>
          <w:szCs w:val="30"/>
        </w:rPr>
        <w:t>7</w:t>
      </w:r>
      <w:r w:rsidR="00142D9A" w:rsidRPr="000F5BA2">
        <w:rPr>
          <w:sz w:val="30"/>
          <w:szCs w:val="30"/>
        </w:rPr>
        <w:t xml:space="preserve"> года.  </w:t>
      </w:r>
    </w:p>
    <w:p w:rsidR="00C74A82" w:rsidRPr="005E6665" w:rsidRDefault="00BF5B1C" w:rsidP="00394D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C74A82" w:rsidRPr="005E6665">
        <w:rPr>
          <w:sz w:val="30"/>
          <w:szCs w:val="30"/>
        </w:rPr>
        <w:t xml:space="preserve">. Контроль за выполнением настоящего постановления возложить на председателя Комитета </w:t>
      </w:r>
      <w:r w:rsidR="00142D9A">
        <w:rPr>
          <w:sz w:val="30"/>
          <w:szCs w:val="30"/>
        </w:rPr>
        <w:t xml:space="preserve">и Комиссии </w:t>
      </w:r>
      <w:r w:rsidR="00C74A82" w:rsidRPr="005E6665">
        <w:rPr>
          <w:sz w:val="30"/>
          <w:szCs w:val="30"/>
        </w:rPr>
        <w:t>С.М. Захарову.</w:t>
      </w:r>
    </w:p>
    <w:p w:rsidR="00C74A82" w:rsidRPr="005E6665" w:rsidRDefault="00C74A82" w:rsidP="004A2741">
      <w:pPr>
        <w:keepNext/>
        <w:ind w:firstLine="709"/>
        <w:rPr>
          <w:sz w:val="30"/>
          <w:szCs w:val="30"/>
        </w:rPr>
      </w:pPr>
    </w:p>
    <w:p w:rsidR="00C74A82" w:rsidRPr="005E6665" w:rsidRDefault="00C74A82" w:rsidP="004A2741">
      <w:pPr>
        <w:keepNext/>
        <w:ind w:firstLine="709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786"/>
        <w:gridCol w:w="5387"/>
      </w:tblGrid>
      <w:tr w:rsidR="00C74A82" w:rsidRPr="005E6665" w:rsidTr="000D6C18">
        <w:tc>
          <w:tcPr>
            <w:tcW w:w="4786" w:type="dxa"/>
          </w:tcPr>
          <w:p w:rsidR="00C74A82" w:rsidRPr="00AD613A" w:rsidRDefault="00C74A82" w:rsidP="00AD613A">
            <w:pPr>
              <w:keepNext/>
              <w:rPr>
                <w:sz w:val="30"/>
                <w:szCs w:val="30"/>
              </w:rPr>
            </w:pPr>
            <w:r w:rsidRPr="00AD613A">
              <w:rPr>
                <w:sz w:val="30"/>
                <w:szCs w:val="30"/>
              </w:rPr>
              <w:t xml:space="preserve">Председатель Комитета </w:t>
            </w:r>
          </w:p>
        </w:tc>
        <w:tc>
          <w:tcPr>
            <w:tcW w:w="5387" w:type="dxa"/>
          </w:tcPr>
          <w:p w:rsidR="00C74A82" w:rsidRPr="00AD613A" w:rsidRDefault="00C74A82" w:rsidP="00AD613A">
            <w:pPr>
              <w:keepNext/>
              <w:ind w:firstLine="709"/>
              <w:jc w:val="right"/>
              <w:rPr>
                <w:sz w:val="30"/>
                <w:szCs w:val="30"/>
              </w:rPr>
            </w:pPr>
            <w:r w:rsidRPr="00AD613A">
              <w:rPr>
                <w:sz w:val="30"/>
                <w:szCs w:val="30"/>
              </w:rPr>
              <w:t xml:space="preserve">                           С.М. Захарова</w:t>
            </w:r>
          </w:p>
        </w:tc>
      </w:tr>
    </w:tbl>
    <w:p w:rsidR="00C74A82" w:rsidRPr="005E6665" w:rsidRDefault="00C74A82" w:rsidP="004A2741">
      <w:pPr>
        <w:ind w:firstLine="709"/>
        <w:rPr>
          <w:sz w:val="30"/>
          <w:szCs w:val="30"/>
        </w:rPr>
      </w:pPr>
    </w:p>
    <w:p w:rsidR="00C74A82" w:rsidRPr="005E6665" w:rsidRDefault="00C74A82" w:rsidP="004A2741">
      <w:pPr>
        <w:ind w:firstLine="709"/>
        <w:rPr>
          <w:sz w:val="30"/>
          <w:szCs w:val="30"/>
        </w:rPr>
      </w:pPr>
    </w:p>
    <w:p w:rsidR="00C74A82" w:rsidRPr="005E6665" w:rsidRDefault="00C74A82">
      <w:pPr>
        <w:rPr>
          <w:sz w:val="30"/>
          <w:szCs w:val="30"/>
        </w:rPr>
      </w:pPr>
    </w:p>
    <w:sectPr w:rsidR="00C74A82" w:rsidRPr="005E6665" w:rsidSect="00025087">
      <w:headerReference w:type="default" r:id="rId7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7F" w:rsidRDefault="0072737F" w:rsidP="009B48C0">
      <w:r>
        <w:separator/>
      </w:r>
    </w:p>
  </w:endnote>
  <w:endnote w:type="continuationSeparator" w:id="1">
    <w:p w:rsidR="0072737F" w:rsidRDefault="0072737F" w:rsidP="009B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7F" w:rsidRDefault="0072737F" w:rsidP="009B48C0">
      <w:r>
        <w:separator/>
      </w:r>
    </w:p>
  </w:footnote>
  <w:footnote w:type="continuationSeparator" w:id="1">
    <w:p w:rsidR="0072737F" w:rsidRDefault="0072737F" w:rsidP="009B4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7F" w:rsidRDefault="00CA266F">
    <w:pPr>
      <w:pStyle w:val="a4"/>
      <w:jc w:val="center"/>
    </w:pPr>
    <w:fldSimple w:instr=" PAGE   \* MERGEFORMAT ">
      <w:r w:rsidR="00C72614">
        <w:rPr>
          <w:noProof/>
        </w:rPr>
        <w:t>9</w:t>
      </w:r>
    </w:fldSimple>
  </w:p>
  <w:p w:rsidR="0072737F" w:rsidRDefault="007273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741"/>
    <w:rsid w:val="00000058"/>
    <w:rsid w:val="00004F38"/>
    <w:rsid w:val="00025087"/>
    <w:rsid w:val="00025B79"/>
    <w:rsid w:val="0003215E"/>
    <w:rsid w:val="00033D00"/>
    <w:rsid w:val="00042FC2"/>
    <w:rsid w:val="000524EA"/>
    <w:rsid w:val="0006039A"/>
    <w:rsid w:val="0006086F"/>
    <w:rsid w:val="00090F30"/>
    <w:rsid w:val="0009127F"/>
    <w:rsid w:val="000A2589"/>
    <w:rsid w:val="000A29C5"/>
    <w:rsid w:val="000A32EC"/>
    <w:rsid w:val="000B0BE7"/>
    <w:rsid w:val="000B2E7B"/>
    <w:rsid w:val="000B3F8D"/>
    <w:rsid w:val="000C0761"/>
    <w:rsid w:val="000C5950"/>
    <w:rsid w:val="000C7996"/>
    <w:rsid w:val="000D6C18"/>
    <w:rsid w:val="000E14D4"/>
    <w:rsid w:val="00104F54"/>
    <w:rsid w:val="001137FD"/>
    <w:rsid w:val="001166D8"/>
    <w:rsid w:val="0012338E"/>
    <w:rsid w:val="0012363B"/>
    <w:rsid w:val="001358AA"/>
    <w:rsid w:val="00142D9A"/>
    <w:rsid w:val="00142FEB"/>
    <w:rsid w:val="0014557E"/>
    <w:rsid w:val="001463A5"/>
    <w:rsid w:val="00153A16"/>
    <w:rsid w:val="001618FF"/>
    <w:rsid w:val="001717E6"/>
    <w:rsid w:val="001733D1"/>
    <w:rsid w:val="001902D1"/>
    <w:rsid w:val="0019373D"/>
    <w:rsid w:val="00194304"/>
    <w:rsid w:val="0019442C"/>
    <w:rsid w:val="0019714F"/>
    <w:rsid w:val="001A75DD"/>
    <w:rsid w:val="001B06E9"/>
    <w:rsid w:val="001B2947"/>
    <w:rsid w:val="001B3DD4"/>
    <w:rsid w:val="001B56A0"/>
    <w:rsid w:val="001B7C93"/>
    <w:rsid w:val="001C073C"/>
    <w:rsid w:val="001C1C96"/>
    <w:rsid w:val="001C20DC"/>
    <w:rsid w:val="001C41C8"/>
    <w:rsid w:val="001E0D39"/>
    <w:rsid w:val="001E49D8"/>
    <w:rsid w:val="001E62BC"/>
    <w:rsid w:val="001E6BAC"/>
    <w:rsid w:val="001F2B0D"/>
    <w:rsid w:val="001F3120"/>
    <w:rsid w:val="001F46C7"/>
    <w:rsid w:val="00200AAB"/>
    <w:rsid w:val="00201686"/>
    <w:rsid w:val="002021AF"/>
    <w:rsid w:val="0021286E"/>
    <w:rsid w:val="00213EAE"/>
    <w:rsid w:val="002147F6"/>
    <w:rsid w:val="002211C7"/>
    <w:rsid w:val="00224790"/>
    <w:rsid w:val="00227960"/>
    <w:rsid w:val="00227B08"/>
    <w:rsid w:val="002314BA"/>
    <w:rsid w:val="0023318F"/>
    <w:rsid w:val="00242932"/>
    <w:rsid w:val="0025053B"/>
    <w:rsid w:val="00250D18"/>
    <w:rsid w:val="00284F97"/>
    <w:rsid w:val="00293D4A"/>
    <w:rsid w:val="002A004B"/>
    <w:rsid w:val="002B33D9"/>
    <w:rsid w:val="002B3509"/>
    <w:rsid w:val="002C5EA8"/>
    <w:rsid w:val="002D1D31"/>
    <w:rsid w:val="002E41A1"/>
    <w:rsid w:val="002F083A"/>
    <w:rsid w:val="003019FC"/>
    <w:rsid w:val="00301B95"/>
    <w:rsid w:val="0030301E"/>
    <w:rsid w:val="003033D8"/>
    <w:rsid w:val="00303421"/>
    <w:rsid w:val="00313A8D"/>
    <w:rsid w:val="00326E18"/>
    <w:rsid w:val="00331071"/>
    <w:rsid w:val="0033282B"/>
    <w:rsid w:val="003572A6"/>
    <w:rsid w:val="0036613B"/>
    <w:rsid w:val="00367C0E"/>
    <w:rsid w:val="003946D2"/>
    <w:rsid w:val="00394D6C"/>
    <w:rsid w:val="003B4306"/>
    <w:rsid w:val="003B4FD7"/>
    <w:rsid w:val="003C284E"/>
    <w:rsid w:val="003E0412"/>
    <w:rsid w:val="003E4E68"/>
    <w:rsid w:val="003F133E"/>
    <w:rsid w:val="003F60F5"/>
    <w:rsid w:val="003F787B"/>
    <w:rsid w:val="00407435"/>
    <w:rsid w:val="00415ED7"/>
    <w:rsid w:val="00433F95"/>
    <w:rsid w:val="00446B0F"/>
    <w:rsid w:val="00446BA3"/>
    <w:rsid w:val="004678FE"/>
    <w:rsid w:val="004907EA"/>
    <w:rsid w:val="00491BAE"/>
    <w:rsid w:val="004A2741"/>
    <w:rsid w:val="004A2773"/>
    <w:rsid w:val="004B06F1"/>
    <w:rsid w:val="004C58EE"/>
    <w:rsid w:val="004C6D39"/>
    <w:rsid w:val="004D25A2"/>
    <w:rsid w:val="004E0DCD"/>
    <w:rsid w:val="004E3F7E"/>
    <w:rsid w:val="004E3FF4"/>
    <w:rsid w:val="004E7CA2"/>
    <w:rsid w:val="004F048F"/>
    <w:rsid w:val="004F398F"/>
    <w:rsid w:val="00500EB1"/>
    <w:rsid w:val="0050582A"/>
    <w:rsid w:val="0051310D"/>
    <w:rsid w:val="005137D6"/>
    <w:rsid w:val="0051745E"/>
    <w:rsid w:val="00520F5F"/>
    <w:rsid w:val="005246F4"/>
    <w:rsid w:val="00525B94"/>
    <w:rsid w:val="005306C5"/>
    <w:rsid w:val="00531A71"/>
    <w:rsid w:val="005446D9"/>
    <w:rsid w:val="00551082"/>
    <w:rsid w:val="00563330"/>
    <w:rsid w:val="0056457B"/>
    <w:rsid w:val="00564A3A"/>
    <w:rsid w:val="005742DF"/>
    <w:rsid w:val="00582366"/>
    <w:rsid w:val="00582FBF"/>
    <w:rsid w:val="005833C5"/>
    <w:rsid w:val="00583AB8"/>
    <w:rsid w:val="005A41D8"/>
    <w:rsid w:val="005C5AD2"/>
    <w:rsid w:val="005E6665"/>
    <w:rsid w:val="005E6BA2"/>
    <w:rsid w:val="005F5522"/>
    <w:rsid w:val="005F74C6"/>
    <w:rsid w:val="005F7BD4"/>
    <w:rsid w:val="00600669"/>
    <w:rsid w:val="00601635"/>
    <w:rsid w:val="00606035"/>
    <w:rsid w:val="00611002"/>
    <w:rsid w:val="00613873"/>
    <w:rsid w:val="006141E4"/>
    <w:rsid w:val="00617C75"/>
    <w:rsid w:val="00623F77"/>
    <w:rsid w:val="00625149"/>
    <w:rsid w:val="006417C6"/>
    <w:rsid w:val="00653F5F"/>
    <w:rsid w:val="006544CA"/>
    <w:rsid w:val="006559EC"/>
    <w:rsid w:val="006655FC"/>
    <w:rsid w:val="006858C9"/>
    <w:rsid w:val="006A69A1"/>
    <w:rsid w:val="006B0AAD"/>
    <w:rsid w:val="006D008A"/>
    <w:rsid w:val="006D42E8"/>
    <w:rsid w:val="006F0883"/>
    <w:rsid w:val="006F27AA"/>
    <w:rsid w:val="006F2B10"/>
    <w:rsid w:val="006F3697"/>
    <w:rsid w:val="007030F7"/>
    <w:rsid w:val="00703108"/>
    <w:rsid w:val="00705D97"/>
    <w:rsid w:val="007269AF"/>
    <w:rsid w:val="0072737F"/>
    <w:rsid w:val="00740A31"/>
    <w:rsid w:val="00751A24"/>
    <w:rsid w:val="00760B4B"/>
    <w:rsid w:val="00771AAA"/>
    <w:rsid w:val="00772835"/>
    <w:rsid w:val="00774282"/>
    <w:rsid w:val="00774DBF"/>
    <w:rsid w:val="00776565"/>
    <w:rsid w:val="0078287A"/>
    <w:rsid w:val="00787E4E"/>
    <w:rsid w:val="007A00A6"/>
    <w:rsid w:val="007B56DE"/>
    <w:rsid w:val="007B5B02"/>
    <w:rsid w:val="007C4C09"/>
    <w:rsid w:val="007C55D4"/>
    <w:rsid w:val="007D3837"/>
    <w:rsid w:val="007E7527"/>
    <w:rsid w:val="007F7B68"/>
    <w:rsid w:val="00800065"/>
    <w:rsid w:val="0080079A"/>
    <w:rsid w:val="008062D5"/>
    <w:rsid w:val="00806B9B"/>
    <w:rsid w:val="008101F6"/>
    <w:rsid w:val="00811AB1"/>
    <w:rsid w:val="00825983"/>
    <w:rsid w:val="0082711C"/>
    <w:rsid w:val="00844A05"/>
    <w:rsid w:val="00844D6B"/>
    <w:rsid w:val="008469C1"/>
    <w:rsid w:val="00847C26"/>
    <w:rsid w:val="008556DC"/>
    <w:rsid w:val="008609CC"/>
    <w:rsid w:val="008634A8"/>
    <w:rsid w:val="008716C8"/>
    <w:rsid w:val="0088034B"/>
    <w:rsid w:val="00894E55"/>
    <w:rsid w:val="008A06AC"/>
    <w:rsid w:val="008B02F9"/>
    <w:rsid w:val="008B6264"/>
    <w:rsid w:val="008C269F"/>
    <w:rsid w:val="008C542B"/>
    <w:rsid w:val="008E00F7"/>
    <w:rsid w:val="008E0436"/>
    <w:rsid w:val="00904E31"/>
    <w:rsid w:val="00917CFB"/>
    <w:rsid w:val="009222E0"/>
    <w:rsid w:val="00924D36"/>
    <w:rsid w:val="00930ED3"/>
    <w:rsid w:val="00942056"/>
    <w:rsid w:val="009449D1"/>
    <w:rsid w:val="009452F9"/>
    <w:rsid w:val="0094640A"/>
    <w:rsid w:val="009807AE"/>
    <w:rsid w:val="0098181D"/>
    <w:rsid w:val="009B0EFC"/>
    <w:rsid w:val="009B2E47"/>
    <w:rsid w:val="009B48C0"/>
    <w:rsid w:val="009C3D4A"/>
    <w:rsid w:val="009D0DCC"/>
    <w:rsid w:val="009D7DA0"/>
    <w:rsid w:val="009E7CBE"/>
    <w:rsid w:val="009F3F45"/>
    <w:rsid w:val="00A0093C"/>
    <w:rsid w:val="00A05897"/>
    <w:rsid w:val="00A12D4F"/>
    <w:rsid w:val="00A16996"/>
    <w:rsid w:val="00A22DC8"/>
    <w:rsid w:val="00A27B9B"/>
    <w:rsid w:val="00A30BD9"/>
    <w:rsid w:val="00A44400"/>
    <w:rsid w:val="00A446E1"/>
    <w:rsid w:val="00A46989"/>
    <w:rsid w:val="00A601F9"/>
    <w:rsid w:val="00A614A6"/>
    <w:rsid w:val="00A6639F"/>
    <w:rsid w:val="00A71B23"/>
    <w:rsid w:val="00A74599"/>
    <w:rsid w:val="00A75B78"/>
    <w:rsid w:val="00A812DF"/>
    <w:rsid w:val="00A91599"/>
    <w:rsid w:val="00A917AF"/>
    <w:rsid w:val="00AA0ECD"/>
    <w:rsid w:val="00AA2065"/>
    <w:rsid w:val="00AA27C1"/>
    <w:rsid w:val="00AA6812"/>
    <w:rsid w:val="00AA6B5D"/>
    <w:rsid w:val="00AC255B"/>
    <w:rsid w:val="00AD19BD"/>
    <w:rsid w:val="00AD3422"/>
    <w:rsid w:val="00AD613A"/>
    <w:rsid w:val="00AE338A"/>
    <w:rsid w:val="00AE4031"/>
    <w:rsid w:val="00AF45F2"/>
    <w:rsid w:val="00AF7243"/>
    <w:rsid w:val="00B0009F"/>
    <w:rsid w:val="00B00C61"/>
    <w:rsid w:val="00B013EF"/>
    <w:rsid w:val="00B07203"/>
    <w:rsid w:val="00B1174A"/>
    <w:rsid w:val="00B256DF"/>
    <w:rsid w:val="00B325C3"/>
    <w:rsid w:val="00B35A9F"/>
    <w:rsid w:val="00B55DE2"/>
    <w:rsid w:val="00B6213A"/>
    <w:rsid w:val="00B6291E"/>
    <w:rsid w:val="00B72C47"/>
    <w:rsid w:val="00B76D11"/>
    <w:rsid w:val="00B84BDF"/>
    <w:rsid w:val="00B858E6"/>
    <w:rsid w:val="00B877FE"/>
    <w:rsid w:val="00B95D8D"/>
    <w:rsid w:val="00BA09D2"/>
    <w:rsid w:val="00BA4380"/>
    <w:rsid w:val="00BB5306"/>
    <w:rsid w:val="00BB7981"/>
    <w:rsid w:val="00BE22AA"/>
    <w:rsid w:val="00BF3125"/>
    <w:rsid w:val="00BF4401"/>
    <w:rsid w:val="00BF54C6"/>
    <w:rsid w:val="00BF5B1C"/>
    <w:rsid w:val="00C22010"/>
    <w:rsid w:val="00C23896"/>
    <w:rsid w:val="00C25371"/>
    <w:rsid w:val="00C34912"/>
    <w:rsid w:val="00C37919"/>
    <w:rsid w:val="00C61D85"/>
    <w:rsid w:val="00C669A9"/>
    <w:rsid w:val="00C72614"/>
    <w:rsid w:val="00C74A82"/>
    <w:rsid w:val="00C75207"/>
    <w:rsid w:val="00C75A50"/>
    <w:rsid w:val="00C81388"/>
    <w:rsid w:val="00C86A92"/>
    <w:rsid w:val="00C908E9"/>
    <w:rsid w:val="00C9338C"/>
    <w:rsid w:val="00CA15E6"/>
    <w:rsid w:val="00CA266F"/>
    <w:rsid w:val="00CA4FC2"/>
    <w:rsid w:val="00CB4967"/>
    <w:rsid w:val="00CB7F02"/>
    <w:rsid w:val="00CC0E6B"/>
    <w:rsid w:val="00CC48AC"/>
    <w:rsid w:val="00CD38DA"/>
    <w:rsid w:val="00CD3E7D"/>
    <w:rsid w:val="00CD528C"/>
    <w:rsid w:val="00CF3BD8"/>
    <w:rsid w:val="00CF4173"/>
    <w:rsid w:val="00D0261C"/>
    <w:rsid w:val="00D44C6B"/>
    <w:rsid w:val="00D470FE"/>
    <w:rsid w:val="00D47977"/>
    <w:rsid w:val="00D5060F"/>
    <w:rsid w:val="00D512C2"/>
    <w:rsid w:val="00D57F7F"/>
    <w:rsid w:val="00D6158B"/>
    <w:rsid w:val="00D6229F"/>
    <w:rsid w:val="00D7403B"/>
    <w:rsid w:val="00D808F8"/>
    <w:rsid w:val="00D81802"/>
    <w:rsid w:val="00D82E0B"/>
    <w:rsid w:val="00D8625B"/>
    <w:rsid w:val="00D872BD"/>
    <w:rsid w:val="00D90D66"/>
    <w:rsid w:val="00D96CDC"/>
    <w:rsid w:val="00DA3CBE"/>
    <w:rsid w:val="00DB0126"/>
    <w:rsid w:val="00DB2039"/>
    <w:rsid w:val="00DB49BA"/>
    <w:rsid w:val="00DC0048"/>
    <w:rsid w:val="00DC0193"/>
    <w:rsid w:val="00DC0777"/>
    <w:rsid w:val="00DC4A8C"/>
    <w:rsid w:val="00DC4E1E"/>
    <w:rsid w:val="00DE4120"/>
    <w:rsid w:val="00DE4A76"/>
    <w:rsid w:val="00DF3780"/>
    <w:rsid w:val="00DF5355"/>
    <w:rsid w:val="00E07922"/>
    <w:rsid w:val="00E25672"/>
    <w:rsid w:val="00E25BCF"/>
    <w:rsid w:val="00E32765"/>
    <w:rsid w:val="00E3416B"/>
    <w:rsid w:val="00E414E5"/>
    <w:rsid w:val="00E56468"/>
    <w:rsid w:val="00E7371C"/>
    <w:rsid w:val="00E778E9"/>
    <w:rsid w:val="00E94C26"/>
    <w:rsid w:val="00E96CAA"/>
    <w:rsid w:val="00EA3477"/>
    <w:rsid w:val="00EC2858"/>
    <w:rsid w:val="00EC37BA"/>
    <w:rsid w:val="00ED6691"/>
    <w:rsid w:val="00ED7CF5"/>
    <w:rsid w:val="00EE44EB"/>
    <w:rsid w:val="00EE6D87"/>
    <w:rsid w:val="00EF07CD"/>
    <w:rsid w:val="00EF4913"/>
    <w:rsid w:val="00F03C58"/>
    <w:rsid w:val="00F151C6"/>
    <w:rsid w:val="00F23E8E"/>
    <w:rsid w:val="00F30458"/>
    <w:rsid w:val="00F30825"/>
    <w:rsid w:val="00F32B04"/>
    <w:rsid w:val="00F360C3"/>
    <w:rsid w:val="00F40575"/>
    <w:rsid w:val="00F501D8"/>
    <w:rsid w:val="00F52676"/>
    <w:rsid w:val="00F63579"/>
    <w:rsid w:val="00F71D94"/>
    <w:rsid w:val="00F7610C"/>
    <w:rsid w:val="00F7726A"/>
    <w:rsid w:val="00F80DA0"/>
    <w:rsid w:val="00F86E6C"/>
    <w:rsid w:val="00F87744"/>
    <w:rsid w:val="00FA4490"/>
    <w:rsid w:val="00FA69F3"/>
    <w:rsid w:val="00FA7942"/>
    <w:rsid w:val="00FC5484"/>
    <w:rsid w:val="00FC610C"/>
    <w:rsid w:val="00FD2940"/>
    <w:rsid w:val="00FE6995"/>
    <w:rsid w:val="00FF0660"/>
    <w:rsid w:val="00FF3F3C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autoRedefine/>
    <w:uiPriority w:val="99"/>
    <w:rsid w:val="004A2741"/>
    <w:pPr>
      <w:keepNext/>
      <w:ind w:firstLine="709"/>
      <w:jc w:val="center"/>
    </w:pPr>
    <w:rPr>
      <w:szCs w:val="20"/>
    </w:rPr>
  </w:style>
  <w:style w:type="table" w:styleId="a3">
    <w:name w:val="Table Grid"/>
    <w:basedOn w:val="a1"/>
    <w:uiPriority w:val="99"/>
    <w:rsid w:val="004A27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A27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A27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2741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6">
    <w:name w:val="Balloon Text"/>
    <w:basedOn w:val="a"/>
    <w:link w:val="a7"/>
    <w:uiPriority w:val="99"/>
    <w:semiHidden/>
    <w:rsid w:val="004A2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2741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77656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19430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1943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bekreneva_l</dc:creator>
  <cp:lastModifiedBy>bekreneva_l</cp:lastModifiedBy>
  <cp:revision>2</cp:revision>
  <cp:lastPrinted>2017-02-21T09:13:00Z</cp:lastPrinted>
  <dcterms:created xsi:type="dcterms:W3CDTF">2018-04-12T08:07:00Z</dcterms:created>
  <dcterms:modified xsi:type="dcterms:W3CDTF">2018-04-12T08:07:00Z</dcterms:modified>
</cp:coreProperties>
</file>