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E6" w:rsidRPr="003105A7" w:rsidRDefault="00934FE6" w:rsidP="00641474">
      <w:pPr>
        <w:keepNext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№ 11/1 от 10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30"/>
            <w:szCs w:val="30"/>
          </w:rPr>
          <w:t>2015 г</w:t>
        </w:r>
      </w:smartTag>
      <w:r>
        <w:rPr>
          <w:sz w:val="30"/>
          <w:szCs w:val="30"/>
        </w:rPr>
        <w:t>.</w:t>
      </w:r>
    </w:p>
    <w:p w:rsidR="00934FE6" w:rsidRPr="003105A7" w:rsidRDefault="00934FE6" w:rsidP="00E44B2F">
      <w:pPr>
        <w:keepNext/>
        <w:rPr>
          <w:sz w:val="30"/>
          <w:szCs w:val="30"/>
        </w:rPr>
      </w:pPr>
    </w:p>
    <w:p w:rsidR="00934FE6" w:rsidRPr="003105A7" w:rsidRDefault="00934FE6" w:rsidP="00F36277">
      <w:pPr>
        <w:keepNext/>
        <w:jc w:val="center"/>
        <w:rPr>
          <w:sz w:val="30"/>
          <w:szCs w:val="30"/>
        </w:rPr>
      </w:pPr>
      <w:r w:rsidRPr="003105A7">
        <w:rPr>
          <w:sz w:val="30"/>
          <w:szCs w:val="30"/>
        </w:rPr>
        <w:t>ПОСТАНОВЛЕНИЕ</w:t>
      </w:r>
    </w:p>
    <w:tbl>
      <w:tblPr>
        <w:tblW w:w="7560" w:type="dxa"/>
        <w:jc w:val="center"/>
        <w:tblInd w:w="1008" w:type="dxa"/>
        <w:tblBorders>
          <w:bottom w:val="single" w:sz="4" w:space="0" w:color="auto"/>
        </w:tblBorders>
        <w:tblLayout w:type="fixed"/>
        <w:tblLook w:val="01E0"/>
      </w:tblPr>
      <w:tblGrid>
        <w:gridCol w:w="7560"/>
      </w:tblGrid>
      <w:tr w:rsidR="00934FE6" w:rsidRPr="003105A7" w:rsidTr="00E028FF">
        <w:trPr>
          <w:jc w:val="center"/>
        </w:trPr>
        <w:tc>
          <w:tcPr>
            <w:tcW w:w="7560" w:type="dxa"/>
          </w:tcPr>
          <w:p w:rsidR="00934FE6" w:rsidRPr="00E028FF" w:rsidRDefault="00934FE6" w:rsidP="00E028FF">
            <w:pPr>
              <w:jc w:val="center"/>
              <w:rPr>
                <w:sz w:val="30"/>
                <w:szCs w:val="30"/>
              </w:rPr>
            </w:pPr>
          </w:p>
          <w:p w:rsidR="00934FE6" w:rsidRPr="00E028FF" w:rsidRDefault="00934FE6" w:rsidP="00E028FF">
            <w:pPr>
              <w:jc w:val="both"/>
              <w:rPr>
                <w:sz w:val="30"/>
                <w:szCs w:val="30"/>
              </w:rPr>
            </w:pPr>
            <w:r w:rsidRPr="00E028FF">
              <w:rPr>
                <w:sz w:val="30"/>
                <w:szCs w:val="30"/>
              </w:rPr>
              <w:t xml:space="preserve">Комитета Государственного Совета Республики Татарстан по социальной политике и Комиссии Государственного Совета Республики Татарстан по контролю за реализацией государственных программ в сфере здравоохранения </w:t>
            </w:r>
          </w:p>
          <w:p w:rsidR="00934FE6" w:rsidRPr="00E028FF" w:rsidRDefault="00934FE6" w:rsidP="00E028FF">
            <w:pPr>
              <w:keepNext/>
              <w:jc w:val="center"/>
              <w:rPr>
                <w:sz w:val="30"/>
                <w:szCs w:val="30"/>
              </w:rPr>
            </w:pPr>
          </w:p>
        </w:tc>
      </w:tr>
      <w:tr w:rsidR="00934FE6" w:rsidRPr="003105A7" w:rsidTr="00E028FF">
        <w:trPr>
          <w:jc w:val="center"/>
        </w:trPr>
        <w:tc>
          <w:tcPr>
            <w:tcW w:w="7560" w:type="dxa"/>
            <w:tcBorders>
              <w:bottom w:val="single" w:sz="4" w:space="0" w:color="auto"/>
            </w:tcBorders>
          </w:tcPr>
          <w:p w:rsidR="00934FE6" w:rsidRPr="00E028FF" w:rsidRDefault="00934FE6" w:rsidP="00E028FF">
            <w:pPr>
              <w:jc w:val="both"/>
              <w:rPr>
                <w:sz w:val="30"/>
                <w:szCs w:val="30"/>
              </w:rPr>
            </w:pPr>
            <w:r w:rsidRPr="00E028FF">
              <w:rPr>
                <w:sz w:val="30"/>
                <w:szCs w:val="30"/>
              </w:rPr>
              <w:t>Об организации и проведении диспансеризации взрослого населения в Республике Татарстан</w:t>
            </w:r>
          </w:p>
        </w:tc>
      </w:tr>
    </w:tbl>
    <w:p w:rsidR="00934FE6" w:rsidRPr="003105A7" w:rsidRDefault="00934FE6" w:rsidP="00F36277">
      <w:pPr>
        <w:pStyle w:val="0"/>
        <w:ind w:left="0"/>
        <w:rPr>
          <w:sz w:val="30"/>
          <w:szCs w:val="30"/>
        </w:rPr>
      </w:pPr>
    </w:p>
    <w:p w:rsidR="00934FE6" w:rsidRPr="003105A7" w:rsidRDefault="00934FE6" w:rsidP="00F36277">
      <w:pPr>
        <w:pStyle w:val="0"/>
        <w:ind w:left="0"/>
        <w:rPr>
          <w:sz w:val="30"/>
          <w:szCs w:val="30"/>
        </w:rPr>
      </w:pPr>
    </w:p>
    <w:p w:rsidR="00934FE6" w:rsidRPr="003105A7" w:rsidRDefault="00934FE6" w:rsidP="00F36277">
      <w:pPr>
        <w:pStyle w:val="0"/>
        <w:ind w:left="0"/>
        <w:rPr>
          <w:sz w:val="30"/>
          <w:szCs w:val="30"/>
        </w:rPr>
      </w:pPr>
      <w:r w:rsidRPr="003105A7">
        <w:rPr>
          <w:sz w:val="30"/>
          <w:szCs w:val="30"/>
        </w:rPr>
        <w:t>Заслушав и обсудив информацию Министерства здравоохранения Республики по вопросу об организации и проведении диспансеризации взрослого населения в Республике Татарстан, депутаты Комитета Государственного Совета Республики Татарстан по социальной политике и Комиссии Государственного Совета Республики Татарстан по контролю за реализацией государственных программ в сфере здравоохранения отмечают следующее.</w:t>
      </w:r>
    </w:p>
    <w:p w:rsidR="00934FE6" w:rsidRPr="003105A7" w:rsidRDefault="00934FE6" w:rsidP="00F36277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Диспансеризации граждан в Республике Татарстан осуществляется в соответствии с Федеральным законом № 323-ФЗ «Об основах охраны здоровья граждан в Российской Федерации» и программой государственных гарантий бесплатного оказания гражданам медицинской помощи в рамках реализации базовой программы обязательного медицинского страхования. </w:t>
      </w: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Бесплатное медицинское обследование взрослого населения проводится в соответствии с приказом Министерства здравоохранения Российской Федерации  от 3 декабря 2012 года № 1006 «Об утверждении порядка проведения диспансеризации определенных групп взрослого населения». </w:t>
      </w:r>
    </w:p>
    <w:p w:rsidR="00934FE6" w:rsidRPr="003105A7" w:rsidRDefault="00934FE6" w:rsidP="001654C0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Основной целью диспансеризации является раннее выявление хронических неинфекционных заболеваний (состояний), являющихся основной причиной инвалидности и преждевременной смертности населения, факторов риска развития заболеваний. Кроме этого, в ходе диспансеризации определяются необходимые профилактические, лечебные, реабилитационные и оздоровительные мероприятия для граждан с выявленными хроническими неинфекционными заболеваниями или факторами риска их развития, граждан с иными заболеваниями, здоровых граждан. По результатам обследований составляются группы диспансерного наблюдения. </w:t>
      </w:r>
    </w:p>
    <w:p w:rsidR="00934FE6" w:rsidRPr="003105A7" w:rsidRDefault="00934FE6" w:rsidP="00F36277">
      <w:pPr>
        <w:shd w:val="clear" w:color="auto" w:fill="FFFFFF"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Диспансеризация взрослых проводится 1 раз в 3 года: первая диспансеризация – в 21 год, последующие – через каждые 2 года на протяжении всей жизни. </w:t>
      </w:r>
    </w:p>
    <w:p w:rsidR="00934FE6" w:rsidRPr="003105A7" w:rsidRDefault="00934FE6" w:rsidP="00F36277">
      <w:pPr>
        <w:shd w:val="clear" w:color="auto" w:fill="FFFFFF"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Осуществляется диспансеризация в два этапа. </w:t>
      </w: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Первый этап  основан на выявлении у граждан признаков хронических неинфекционных заболеваний (болезни системы кровообращения, в том числе ишемическая болезнь сердца и цереброваскулярные заболевания, злокачественные новообразования, сахарный диабет, хронические болезни легких, глаукома), а также факторов риска их развития. </w:t>
      </w: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Второй этап диспансеризации заключается в дополнительном обследовании и уточнении диагноза, проведении углубленного или группового профилактического консультирования и осмотра специалистами.</w:t>
      </w:r>
    </w:p>
    <w:p w:rsidR="00934FE6" w:rsidRPr="003105A7" w:rsidRDefault="00934FE6" w:rsidP="00F36277">
      <w:pPr>
        <w:shd w:val="clear" w:color="auto" w:fill="FFFFFF"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В ходе диспансеризации осуществляются медицинский осмотр врачами-специалистами и различные лабораторно-инструментальные исследования, дифференцированные по возрасту и полу. При завершении диспансеризации каждому выдается Паспорт здоровья, в который вносятся основные заключения и рекомендации врачей.  </w:t>
      </w: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В 2014 году в Республике Татарстан диспансеризация определенных групп взрослого населения проводилась в 85 медицинских организациях, оказывающих первичную медико-санитарную помощь по участково-территориальному принципу. </w:t>
      </w:r>
    </w:p>
    <w:p w:rsidR="00934FE6" w:rsidRPr="003105A7" w:rsidRDefault="00934FE6" w:rsidP="00A304F7">
      <w:pPr>
        <w:tabs>
          <w:tab w:val="left" w:pos="10064"/>
        </w:tabs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Диспансеризацию прошли 544 870 человек (87,5 % от плана). По ее результатам к </w:t>
      </w:r>
      <w:r w:rsidRPr="003105A7">
        <w:rPr>
          <w:sz w:val="30"/>
          <w:szCs w:val="30"/>
          <w:lang w:val="en-US"/>
        </w:rPr>
        <w:t>I</w:t>
      </w:r>
      <w:r w:rsidRPr="003105A7">
        <w:rPr>
          <w:sz w:val="30"/>
          <w:szCs w:val="30"/>
        </w:rPr>
        <w:t xml:space="preserve"> группе здоровья отнесено 195 834 человека   (35,9  % от числа осмотренных),  ко </w:t>
      </w:r>
      <w:r w:rsidRPr="003105A7">
        <w:rPr>
          <w:sz w:val="30"/>
          <w:szCs w:val="30"/>
          <w:lang w:val="en-US"/>
        </w:rPr>
        <w:t>II</w:t>
      </w:r>
      <w:r w:rsidRPr="003105A7">
        <w:rPr>
          <w:sz w:val="30"/>
          <w:szCs w:val="30"/>
        </w:rPr>
        <w:t xml:space="preserve"> группе здоровья 126 327 человек (23,2 %),  к </w:t>
      </w:r>
      <w:r w:rsidRPr="003105A7">
        <w:rPr>
          <w:sz w:val="30"/>
          <w:szCs w:val="30"/>
          <w:lang w:val="en-US"/>
        </w:rPr>
        <w:t>III</w:t>
      </w:r>
      <w:r w:rsidRPr="003105A7">
        <w:rPr>
          <w:sz w:val="30"/>
          <w:szCs w:val="30"/>
        </w:rPr>
        <w:t xml:space="preserve"> группе здоровья 222 709 человек (40,9 %).</w:t>
      </w:r>
    </w:p>
    <w:p w:rsidR="00934FE6" w:rsidRPr="003105A7" w:rsidRDefault="00934FE6" w:rsidP="002704C9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Впервые выявлено более 106 тысяч заболеваний (практически у каждого пятого жителя республики). В 2013 году  – 100 154 случаев заболеваний. Среди них  30,0 %  – болезни системы кровообращения, 24,5 %  – болезни эн</w:t>
      </w:r>
      <w:r w:rsidRPr="003105A7">
        <w:rPr>
          <w:sz w:val="30"/>
          <w:szCs w:val="30"/>
        </w:rPr>
        <w:softHyphen/>
        <w:t>докринной системы и расстройства питания, 14,6 % – заболевания мочеполовой системы, 9,8 %  –  заболевания органов пищеварения, 3,1 % – болезни глаза и его придаточного аппарата,  2,2 %  – болезни нервной системы, 2,2 % – болезни органов дыхания.</w:t>
      </w:r>
    </w:p>
    <w:p w:rsidR="00934FE6" w:rsidRPr="003105A7" w:rsidRDefault="00934FE6" w:rsidP="00A304F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По сравнению с 2013 годом на 15 % больше  выявлено случаев злокачественных новообразований, причем более 70 % приходится на ранние стадии. </w:t>
      </w:r>
    </w:p>
    <w:p w:rsidR="00934FE6" w:rsidRPr="003105A7" w:rsidRDefault="00934FE6" w:rsidP="00A304F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Обозначена группа риска по различным  направлениям. </w:t>
      </w:r>
      <w:r w:rsidRPr="003105A7">
        <w:rPr>
          <w:sz w:val="30"/>
          <w:szCs w:val="30"/>
          <w:lang w:val="en-US"/>
        </w:rPr>
        <w:t>C</w:t>
      </w:r>
      <w:r w:rsidRPr="003105A7">
        <w:rPr>
          <w:sz w:val="30"/>
          <w:szCs w:val="30"/>
        </w:rPr>
        <w:t xml:space="preserve">реди осмотренных пациентов суммарный сердечно-сосудистый риск выявлен практически у каждого шестого обследуемого, более 10 % имеют избыточную массу тела. </w:t>
      </w:r>
    </w:p>
    <w:p w:rsidR="00934FE6" w:rsidRPr="003105A7" w:rsidRDefault="00934FE6" w:rsidP="007B02D1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Министерством здравоохранения республики был организован еженедельный мониторинг диспансеризации населения: вопросы, связанные с диспансеризацией, совместно с представителями Государственного учреждения  «Территориальный фонд обязательного медицинского страхования Республики Татарстан» обсуждались на аппаратных совещаниях, а также на видеоселекторных совещаниях с участием руководителей учреждений здравоохранения и органов местного самоуправления.</w:t>
      </w:r>
    </w:p>
    <w:p w:rsidR="00934FE6" w:rsidRPr="003105A7" w:rsidRDefault="00934FE6" w:rsidP="007B02D1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При проведении диспансеризации в сельской местности обеспечивалась доставка населения в медицинские организации, а также использовались выездные формы работы специалистов, в том числе  мобильными медицинскими бригадами. </w:t>
      </w:r>
    </w:p>
    <w:p w:rsidR="00934FE6" w:rsidRPr="003105A7" w:rsidRDefault="00934FE6" w:rsidP="00A304F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Численность взрослого населения республики, подлежащего диспансеризации в 2015 году, составляет 606 661 человек. Приказом Министерства здравоохранения Республики Татарстан от 15 января 2015 года № 14 утверждено соответствующее </w:t>
      </w:r>
      <w:r w:rsidRPr="003105A7">
        <w:rPr>
          <w:color w:val="000000"/>
          <w:sz w:val="30"/>
          <w:szCs w:val="30"/>
        </w:rPr>
        <w:t>распределение контингента по муниципальным образованиям Республики Татарстан и месяцам.</w:t>
      </w: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В целях пропаганды здорового образа жизни, профилактики заболеваний, повышения эффективности проводимых мероприятий Министерством здравоохранения республики в средствах массовой информации Республики Татарстан организована информационная кампания: выступления на радио, телевидении, публикации в печатных изданиях. Осуществляется анкетирование населения для оценки удовлетворенности получения услуг по диспансеризации и принятия управленческих решений по оптимизации организационных мероприятий. </w:t>
      </w:r>
    </w:p>
    <w:p w:rsidR="00934FE6" w:rsidRPr="003105A7" w:rsidRDefault="00934FE6" w:rsidP="009A2FFF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На официальном сайте Министерства здравоохранения Республики Татарстан размещен специальный баннер «Диспансеризация населения», предусматривающий информационные разделы для населения и руководителей медицинских организаций.</w:t>
      </w:r>
    </w:p>
    <w:p w:rsidR="00934FE6" w:rsidRPr="003105A7" w:rsidRDefault="00934FE6" w:rsidP="009A2FFF">
      <w:pPr>
        <w:ind w:firstLine="567"/>
        <w:jc w:val="both"/>
        <w:rPr>
          <w:bCs/>
          <w:sz w:val="30"/>
          <w:szCs w:val="30"/>
        </w:rPr>
      </w:pPr>
      <w:r w:rsidRPr="003105A7">
        <w:rPr>
          <w:sz w:val="30"/>
          <w:szCs w:val="30"/>
        </w:rPr>
        <w:t>Вместе с тем в ходе проведения диспансеризации в 2014 году был выявлен ряд проблем.</w:t>
      </w:r>
      <w:r w:rsidRPr="003105A7">
        <w:rPr>
          <w:bCs/>
          <w:sz w:val="30"/>
          <w:szCs w:val="30"/>
        </w:rPr>
        <w:t xml:space="preserve"> </w:t>
      </w:r>
    </w:p>
    <w:p w:rsidR="00934FE6" w:rsidRPr="003105A7" w:rsidRDefault="00934FE6" w:rsidP="009A2FFF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В отдельных муниципальных образованиях республики в связи с отсутствием в вечернее время общественного транспорта граждане могут проходить диспансерное обследование только в дневное время. В связи с этим требуется пересмотреть расписание движения общественного транспорта в целях повышения доступности для сельского населения медицинской помощи, оказываемой в центральных районных больницах в вечернее время.</w:t>
      </w:r>
    </w:p>
    <w:p w:rsidR="00934FE6" w:rsidRPr="003105A7" w:rsidRDefault="00934FE6" w:rsidP="009A2FFF">
      <w:pPr>
        <w:ind w:firstLine="567"/>
        <w:jc w:val="both"/>
        <w:rPr>
          <w:sz w:val="30"/>
          <w:szCs w:val="30"/>
        </w:rPr>
      </w:pPr>
      <w:r w:rsidRPr="003105A7">
        <w:rPr>
          <w:bCs/>
          <w:sz w:val="30"/>
          <w:szCs w:val="30"/>
        </w:rPr>
        <w:t xml:space="preserve">Для обеспечения выполнения полного объема диспансеризации взрослого населения республики руководителям муниципальных образований и работодателям необходимо рассмотреть вопрос о </w:t>
      </w:r>
      <w:r w:rsidRPr="003105A7">
        <w:rPr>
          <w:sz w:val="30"/>
          <w:szCs w:val="30"/>
        </w:rPr>
        <w:t>доставке населения муниципальным и ведомственным транспортом к месту проведения медицинских обследований согласно графикам.</w:t>
      </w:r>
    </w:p>
    <w:p w:rsidR="00934FE6" w:rsidRPr="003105A7" w:rsidRDefault="00934FE6" w:rsidP="009A2FFF">
      <w:pPr>
        <w:ind w:firstLine="567"/>
        <w:jc w:val="both"/>
        <w:rPr>
          <w:bCs/>
          <w:sz w:val="30"/>
          <w:szCs w:val="30"/>
        </w:rPr>
      </w:pPr>
      <w:r w:rsidRPr="003105A7">
        <w:rPr>
          <w:sz w:val="30"/>
          <w:szCs w:val="30"/>
        </w:rPr>
        <w:t>Следует отметить, что не у всех работодателей имеется должное понимание важности диспансеризации и заинтересованность</w:t>
      </w:r>
      <w:r w:rsidRPr="003105A7">
        <w:rPr>
          <w:bCs/>
          <w:sz w:val="30"/>
          <w:szCs w:val="30"/>
        </w:rPr>
        <w:t xml:space="preserve"> в обеспечении прохождения диспансеризации работниками предприятий и организаций в рабочее время.  Зачастую требуется содействие руководителей предприятий в предоставлении помещений и создании условий для работы мобильных бригад организаций здравоохранения непосредственно на предприятиях и организациях.  Кроме того, следует обеспечить взаимодействие ведомственных медицинских организаций с организациями здравоохранения, осуществляющими диспансеризацию, в том числе в части предоставления </w:t>
      </w:r>
      <w:bookmarkStart w:id="0" w:name="_GoBack"/>
      <w:bookmarkEnd w:id="0"/>
      <w:r w:rsidRPr="003105A7">
        <w:rPr>
          <w:bCs/>
          <w:sz w:val="30"/>
          <w:szCs w:val="30"/>
        </w:rPr>
        <w:t>результатов проведенных медицинских осмотров.</w:t>
      </w:r>
    </w:p>
    <w:p w:rsidR="00934FE6" w:rsidRPr="003105A7" w:rsidRDefault="00934FE6" w:rsidP="009A2FFF">
      <w:pPr>
        <w:ind w:firstLine="567"/>
        <w:jc w:val="both"/>
        <w:rPr>
          <w:bCs/>
          <w:sz w:val="30"/>
          <w:szCs w:val="30"/>
        </w:rPr>
      </w:pPr>
      <w:r w:rsidRPr="003105A7">
        <w:rPr>
          <w:bCs/>
          <w:sz w:val="30"/>
          <w:szCs w:val="30"/>
        </w:rPr>
        <w:t>В целях пропаганды здорового образа жизни, повышения ответственности граждан за свое здоровье необходима межведомственная  активная  разъяснительная работа среди населения. В целях формирования позитивного отношения граждан республики к диспансеризации целесообразно проведение масштабной   информационной кампании, участниками которой должны стать наряду с работниками здравоохранения, прежде всего, средства массовой информации, работодатели, профсоюзы и органы местного самоуправления. В связи с этим особое значение придается средствам массовой информации, в том числе ведомственным средствам печати и радио. Медицинским организациям республики требуется содействие в предоставлении бесплатного эфирного времени, в том числе для трансляции социальной рекламы в форматах «бегущей строки», а также аудио- и видео-роликов. Представляется целесообразным использовать в этих целях и возможности общественного транспорта.</w:t>
      </w:r>
    </w:p>
    <w:p w:rsidR="00934FE6" w:rsidRPr="003105A7" w:rsidRDefault="00934FE6" w:rsidP="009A2FFF">
      <w:pPr>
        <w:ind w:firstLine="567"/>
        <w:jc w:val="both"/>
        <w:rPr>
          <w:sz w:val="30"/>
          <w:szCs w:val="30"/>
        </w:rPr>
      </w:pPr>
    </w:p>
    <w:p w:rsidR="00934FE6" w:rsidRPr="003105A7" w:rsidRDefault="00934FE6" w:rsidP="00007E69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Исходя из вышеизложенного, Комитет и Комиссия </w:t>
      </w:r>
      <w:r w:rsidRPr="003105A7">
        <w:rPr>
          <w:sz w:val="30"/>
          <w:szCs w:val="30"/>
          <w:u w:val="single"/>
        </w:rPr>
        <w:t>ПОСТАНОВЛЯЮТ</w:t>
      </w:r>
      <w:r w:rsidRPr="003105A7">
        <w:rPr>
          <w:sz w:val="30"/>
          <w:szCs w:val="30"/>
        </w:rPr>
        <w:t xml:space="preserve">: </w:t>
      </w:r>
    </w:p>
    <w:p w:rsidR="00934FE6" w:rsidRPr="003105A7" w:rsidRDefault="00934FE6" w:rsidP="00007E69">
      <w:pPr>
        <w:ind w:firstLine="567"/>
        <w:jc w:val="both"/>
        <w:rPr>
          <w:sz w:val="30"/>
          <w:szCs w:val="30"/>
        </w:rPr>
      </w:pPr>
    </w:p>
    <w:p w:rsidR="00934FE6" w:rsidRPr="003105A7" w:rsidRDefault="00934FE6" w:rsidP="00007E69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1. Принять к сведению информацию Министерства здравоохранения Республики Татарстан.  </w:t>
      </w:r>
    </w:p>
    <w:p w:rsidR="00934FE6" w:rsidRPr="003105A7" w:rsidRDefault="00934FE6" w:rsidP="00007E69">
      <w:pPr>
        <w:ind w:firstLine="567"/>
        <w:jc w:val="both"/>
        <w:rPr>
          <w:sz w:val="30"/>
          <w:szCs w:val="30"/>
        </w:rPr>
      </w:pPr>
    </w:p>
    <w:p w:rsidR="00934FE6" w:rsidRPr="003105A7" w:rsidRDefault="00934FE6" w:rsidP="00007E69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2. Рекомендовать Министерству здравоохранения  Республики Татарстан:</w:t>
      </w:r>
    </w:p>
    <w:p w:rsidR="00934FE6" w:rsidRPr="003105A7" w:rsidRDefault="00934FE6" w:rsidP="00F36277">
      <w:pPr>
        <w:keepNext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2.1. Усилить контроль за проведением диспансеризации взрослого населения в Республике Татарстан.</w:t>
      </w:r>
    </w:p>
    <w:p w:rsidR="00934FE6" w:rsidRPr="003105A7" w:rsidRDefault="00934FE6" w:rsidP="00F36277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  <w:r w:rsidRPr="003105A7">
        <w:rPr>
          <w:sz w:val="30"/>
          <w:szCs w:val="30"/>
        </w:rPr>
        <w:t xml:space="preserve">2.2. Активизировать работу по информированию населения по вопросам проведения диспансеризации. </w:t>
      </w:r>
    </w:p>
    <w:p w:rsidR="00934FE6" w:rsidRPr="003105A7" w:rsidRDefault="00934FE6" w:rsidP="00F36277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</w:p>
    <w:p w:rsidR="00934FE6" w:rsidRPr="003105A7" w:rsidRDefault="00934FE6" w:rsidP="009A4F59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  <w:r w:rsidRPr="003105A7">
        <w:rPr>
          <w:sz w:val="30"/>
          <w:szCs w:val="30"/>
        </w:rPr>
        <w:t>3. Комитету Государственного Совета Республики Татарстан по социальной политике изучить вопрос о целесообразности разработки проекта федерального закона «О внесении изменений в Федеральный закон от 21 ноября 2011 года № 323-ФЗ «Об основах охраны здоровья граждан в Российской Федерации» (в части установления ответственности работодателей, препятствующих прохождению работниками диспансеризации).</w:t>
      </w:r>
    </w:p>
    <w:p w:rsidR="00934FE6" w:rsidRPr="003105A7" w:rsidRDefault="00934FE6" w:rsidP="008542A5">
      <w:pPr>
        <w:ind w:firstLine="567"/>
        <w:jc w:val="both"/>
        <w:rPr>
          <w:sz w:val="30"/>
          <w:szCs w:val="30"/>
        </w:rPr>
      </w:pPr>
    </w:p>
    <w:p w:rsidR="00934FE6" w:rsidRPr="003105A7" w:rsidRDefault="00934FE6" w:rsidP="008542A5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4. Предложить Министерству промышленности и торговли Республики Татарстан, Министерству труда, занятости и социальной защиты Республики Татарстан совместно с  Региональным объединением работодателей «Ассоциация предприятий и предпринимателей Республики Татарстан»:</w:t>
      </w:r>
    </w:p>
    <w:p w:rsidR="00934FE6" w:rsidRPr="003105A7" w:rsidRDefault="00934FE6" w:rsidP="008542A5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4.1. Оказывать содействие в обеспечении беспрепятственного прохождения диспансеризации работниками предприятий и организаций, созданию необходимых условий для работы мобильных медицинских бригад на предприятиях и в организациях.</w:t>
      </w:r>
    </w:p>
    <w:p w:rsidR="00934FE6" w:rsidRPr="003105A7" w:rsidRDefault="00934FE6" w:rsidP="008542A5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4.2. Организовать размещение в ведомственных средствах печати, на информационных стендах предприятий и организаций материалов по вопросам диспансеризации населения и здорового образа жизни. </w:t>
      </w:r>
    </w:p>
    <w:p w:rsidR="00934FE6" w:rsidRPr="003105A7" w:rsidRDefault="00934FE6" w:rsidP="00F36277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</w:p>
    <w:p w:rsidR="00934FE6" w:rsidRPr="003105A7" w:rsidRDefault="00934FE6" w:rsidP="00F36277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  <w:r w:rsidRPr="003105A7">
        <w:rPr>
          <w:sz w:val="30"/>
          <w:szCs w:val="30"/>
        </w:rPr>
        <w:t xml:space="preserve">5. Предложить Министерству транспорта и дорожного хозяйства Республики Татарстан рассмотреть возможность размещения тематической рекламы о диспансеризации населения на общественном транспорте.   </w:t>
      </w:r>
    </w:p>
    <w:p w:rsidR="00934FE6" w:rsidRPr="003105A7" w:rsidRDefault="00934FE6" w:rsidP="00F36277">
      <w:pPr>
        <w:shd w:val="clear" w:color="auto" w:fill="FFFFFF"/>
        <w:ind w:firstLine="567"/>
        <w:jc w:val="both"/>
        <w:textAlignment w:val="baseline"/>
        <w:rPr>
          <w:sz w:val="30"/>
          <w:szCs w:val="30"/>
        </w:rPr>
      </w:pPr>
      <w:r w:rsidRPr="003105A7">
        <w:rPr>
          <w:sz w:val="30"/>
          <w:szCs w:val="30"/>
        </w:rPr>
        <w:t xml:space="preserve">  </w:t>
      </w: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6. </w:t>
      </w:r>
      <w:r w:rsidRPr="003105A7">
        <w:rPr>
          <w:color w:val="000000"/>
          <w:sz w:val="30"/>
          <w:szCs w:val="30"/>
        </w:rPr>
        <w:t>Рекомендовать</w:t>
      </w:r>
      <w:r w:rsidRPr="003105A7">
        <w:rPr>
          <w:sz w:val="30"/>
          <w:szCs w:val="30"/>
        </w:rPr>
        <w:t xml:space="preserve"> органам местного самоуправления в Республике Татарстан:</w:t>
      </w:r>
    </w:p>
    <w:p w:rsidR="00934FE6" w:rsidRPr="003105A7" w:rsidRDefault="00934FE6" w:rsidP="00563EF6">
      <w:pPr>
        <w:suppressAutoHyphens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 6.1. Обеспечить мониторинг, контроль и систематическое рассмотрение вопросов организации и проведения диспансеризации определенных групп взрослого населения.</w:t>
      </w:r>
    </w:p>
    <w:p w:rsidR="00934FE6" w:rsidRPr="003105A7" w:rsidRDefault="00934FE6" w:rsidP="00563EF6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6.2. Совместно с Министерством здравоохранения Республики Татарстан с привлечением работодателей, профсоюзных организаций и служб охраны труда предприятий и организаций организовать проведение разъяснительной работы среди взрослого населения о необходимости и важности прохождения диспансеризации.</w:t>
      </w:r>
    </w:p>
    <w:p w:rsidR="00934FE6" w:rsidRPr="003105A7" w:rsidRDefault="00934FE6" w:rsidP="00563EF6">
      <w:pPr>
        <w:suppressAutoHyphens/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6.3. Рассмотреть вопрос о доставке населения ведомственным и муниципальным транспортом к месту проведения медицинского обследования.</w:t>
      </w:r>
    </w:p>
    <w:p w:rsidR="00934FE6" w:rsidRPr="003105A7" w:rsidRDefault="00934FE6" w:rsidP="00563EF6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6.4. Оказывать содействие медицинским организациям в организации и проведении информационной кампании  с использованием средств массовой информации  на бесплатной основе.</w:t>
      </w:r>
    </w:p>
    <w:p w:rsidR="00934FE6" w:rsidRPr="003105A7" w:rsidRDefault="00934FE6" w:rsidP="00563EF6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6.5. Рассмотреть вопрос о размещении тематической социальной рекламы на общественном транспорте.</w:t>
      </w: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7. Рекомендовать Республиканскому агентству по печати и массовым коммуникациям  «Татмедиа» рассмотреть возможность предоставления бесплатного эфирного времени для трансляции социальной рекламы, направленной на пропаганду здорового образа жизни, в том числе о необходимости прохождения диспансеризации.</w:t>
      </w: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 xml:space="preserve">8. Информацию о выполнении настоящего постановления направить в Комитет Государственного Совета Республики Татарстан по социальной политике до 1 октября 2015 года.  </w:t>
      </w: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</w:p>
    <w:p w:rsidR="00934FE6" w:rsidRPr="003105A7" w:rsidRDefault="00934FE6" w:rsidP="00F36277">
      <w:pPr>
        <w:ind w:firstLine="567"/>
        <w:jc w:val="both"/>
        <w:rPr>
          <w:sz w:val="30"/>
          <w:szCs w:val="30"/>
        </w:rPr>
      </w:pPr>
      <w:r w:rsidRPr="003105A7">
        <w:rPr>
          <w:sz w:val="30"/>
          <w:szCs w:val="30"/>
        </w:rPr>
        <w:t>9. Контроль за выполнением настоящего постановления возложить на председателя Комитета Государственного Совета Республик</w:t>
      </w:r>
      <w:r>
        <w:rPr>
          <w:sz w:val="30"/>
          <w:szCs w:val="30"/>
        </w:rPr>
        <w:t>и</w:t>
      </w:r>
      <w:r w:rsidRPr="003105A7">
        <w:rPr>
          <w:sz w:val="30"/>
          <w:szCs w:val="30"/>
        </w:rPr>
        <w:t xml:space="preserve"> Татарстан по социальной политике и Комиссии по контролю за реализацией государственных программ в сфере здравоохранения </w:t>
      </w:r>
      <w:r>
        <w:rPr>
          <w:sz w:val="30"/>
          <w:szCs w:val="30"/>
        </w:rPr>
        <w:t xml:space="preserve">   </w:t>
      </w:r>
      <w:r w:rsidRPr="003105A7">
        <w:rPr>
          <w:sz w:val="30"/>
          <w:szCs w:val="30"/>
        </w:rPr>
        <w:t>С.М. Захарову.</w:t>
      </w:r>
    </w:p>
    <w:p w:rsidR="00934FE6" w:rsidRPr="003105A7" w:rsidRDefault="00934FE6" w:rsidP="00F36277">
      <w:pPr>
        <w:keepNext/>
        <w:rPr>
          <w:sz w:val="30"/>
          <w:szCs w:val="30"/>
        </w:rPr>
      </w:pPr>
    </w:p>
    <w:tbl>
      <w:tblPr>
        <w:tblW w:w="0" w:type="auto"/>
        <w:tblInd w:w="108" w:type="dxa"/>
        <w:tblLook w:val="01E0"/>
      </w:tblPr>
      <w:tblGrid>
        <w:gridCol w:w="4962"/>
        <w:gridCol w:w="4501"/>
      </w:tblGrid>
      <w:tr w:rsidR="00934FE6" w:rsidRPr="003105A7" w:rsidTr="00E028FF">
        <w:tc>
          <w:tcPr>
            <w:tcW w:w="4962" w:type="dxa"/>
          </w:tcPr>
          <w:p w:rsidR="00934FE6" w:rsidRPr="00E028FF" w:rsidRDefault="00934FE6" w:rsidP="00E028FF">
            <w:pPr>
              <w:keepNext/>
              <w:rPr>
                <w:sz w:val="30"/>
                <w:szCs w:val="30"/>
              </w:rPr>
            </w:pPr>
          </w:p>
          <w:p w:rsidR="00934FE6" w:rsidRPr="00E028FF" w:rsidRDefault="00934FE6" w:rsidP="00E028FF">
            <w:pPr>
              <w:keepNext/>
              <w:rPr>
                <w:sz w:val="30"/>
                <w:szCs w:val="30"/>
              </w:rPr>
            </w:pPr>
            <w:r w:rsidRPr="00E028FF">
              <w:rPr>
                <w:sz w:val="30"/>
                <w:szCs w:val="30"/>
              </w:rPr>
              <w:t xml:space="preserve">Председатель Комитета – Комиссии </w:t>
            </w:r>
          </w:p>
        </w:tc>
        <w:tc>
          <w:tcPr>
            <w:tcW w:w="4501" w:type="dxa"/>
          </w:tcPr>
          <w:p w:rsidR="00934FE6" w:rsidRPr="00E028FF" w:rsidRDefault="00934FE6" w:rsidP="00E028FF">
            <w:pPr>
              <w:keepNext/>
              <w:jc w:val="right"/>
              <w:rPr>
                <w:sz w:val="30"/>
                <w:szCs w:val="30"/>
              </w:rPr>
            </w:pPr>
            <w:r w:rsidRPr="00E028FF">
              <w:rPr>
                <w:sz w:val="30"/>
                <w:szCs w:val="30"/>
              </w:rPr>
              <w:t xml:space="preserve">                              </w:t>
            </w:r>
          </w:p>
          <w:p w:rsidR="00934FE6" w:rsidRPr="00E028FF" w:rsidRDefault="00934FE6" w:rsidP="00E028FF">
            <w:pPr>
              <w:keepNext/>
              <w:jc w:val="right"/>
              <w:rPr>
                <w:sz w:val="30"/>
                <w:szCs w:val="30"/>
              </w:rPr>
            </w:pPr>
            <w:r w:rsidRPr="00E028FF">
              <w:rPr>
                <w:sz w:val="30"/>
                <w:szCs w:val="30"/>
              </w:rPr>
              <w:t>С.М. Захарова</w:t>
            </w:r>
          </w:p>
        </w:tc>
      </w:tr>
    </w:tbl>
    <w:p w:rsidR="00934FE6" w:rsidRDefault="00934FE6" w:rsidP="00F36277">
      <w:pPr>
        <w:rPr>
          <w:sz w:val="30"/>
          <w:szCs w:val="30"/>
        </w:rPr>
      </w:pPr>
    </w:p>
    <w:p w:rsidR="00934FE6" w:rsidRPr="003105A7" w:rsidRDefault="00934FE6" w:rsidP="00F36277">
      <w:pPr>
        <w:rPr>
          <w:sz w:val="30"/>
          <w:szCs w:val="30"/>
        </w:rPr>
      </w:pPr>
    </w:p>
    <w:sectPr w:rsidR="00934FE6" w:rsidRPr="003105A7" w:rsidSect="00A93C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FE6" w:rsidRDefault="00934FE6" w:rsidP="00A93C9C">
      <w:r>
        <w:separator/>
      </w:r>
    </w:p>
  </w:endnote>
  <w:endnote w:type="continuationSeparator" w:id="1">
    <w:p w:rsidR="00934FE6" w:rsidRDefault="00934FE6" w:rsidP="00A9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FE6" w:rsidRDefault="00934FE6" w:rsidP="00A93C9C">
      <w:r>
        <w:separator/>
      </w:r>
    </w:p>
  </w:footnote>
  <w:footnote w:type="continuationSeparator" w:id="1">
    <w:p w:rsidR="00934FE6" w:rsidRDefault="00934FE6" w:rsidP="00A93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E6" w:rsidRDefault="00934FE6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934FE6" w:rsidRDefault="00934F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60F2"/>
    <w:multiLevelType w:val="hybridMultilevel"/>
    <w:tmpl w:val="1A7422BC"/>
    <w:lvl w:ilvl="0" w:tplc="EAC4E4EE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C9C"/>
    <w:rsid w:val="00000EAD"/>
    <w:rsid w:val="00005779"/>
    <w:rsid w:val="00007E69"/>
    <w:rsid w:val="00012EB0"/>
    <w:rsid w:val="000160A7"/>
    <w:rsid w:val="00066758"/>
    <w:rsid w:val="000A0671"/>
    <w:rsid w:val="000B68D6"/>
    <w:rsid w:val="000E1BAB"/>
    <w:rsid w:val="000F5F31"/>
    <w:rsid w:val="000F7513"/>
    <w:rsid w:val="001103C8"/>
    <w:rsid w:val="00113E5B"/>
    <w:rsid w:val="0012617A"/>
    <w:rsid w:val="00131AA9"/>
    <w:rsid w:val="00152063"/>
    <w:rsid w:val="00153C4D"/>
    <w:rsid w:val="001654C0"/>
    <w:rsid w:val="00194345"/>
    <w:rsid w:val="001A5FF1"/>
    <w:rsid w:val="001B36AE"/>
    <w:rsid w:val="00223EAC"/>
    <w:rsid w:val="00237C92"/>
    <w:rsid w:val="00245C4A"/>
    <w:rsid w:val="002704C9"/>
    <w:rsid w:val="00283A2F"/>
    <w:rsid w:val="00284958"/>
    <w:rsid w:val="002861C2"/>
    <w:rsid w:val="002A0689"/>
    <w:rsid w:val="002E209E"/>
    <w:rsid w:val="003105A7"/>
    <w:rsid w:val="003153DD"/>
    <w:rsid w:val="00323820"/>
    <w:rsid w:val="00333B22"/>
    <w:rsid w:val="00335B2B"/>
    <w:rsid w:val="00345D72"/>
    <w:rsid w:val="003910EA"/>
    <w:rsid w:val="00391E38"/>
    <w:rsid w:val="00413CA9"/>
    <w:rsid w:val="004307E7"/>
    <w:rsid w:val="00432887"/>
    <w:rsid w:val="00466294"/>
    <w:rsid w:val="004A13F5"/>
    <w:rsid w:val="004D3FE8"/>
    <w:rsid w:val="004F616D"/>
    <w:rsid w:val="00507CD0"/>
    <w:rsid w:val="00524A39"/>
    <w:rsid w:val="00525D88"/>
    <w:rsid w:val="00563EF6"/>
    <w:rsid w:val="005675D5"/>
    <w:rsid w:val="0057388A"/>
    <w:rsid w:val="00576CB5"/>
    <w:rsid w:val="00585702"/>
    <w:rsid w:val="005B50EF"/>
    <w:rsid w:val="005F1516"/>
    <w:rsid w:val="006217FB"/>
    <w:rsid w:val="00621CA7"/>
    <w:rsid w:val="00636E0A"/>
    <w:rsid w:val="00637308"/>
    <w:rsid w:val="00641474"/>
    <w:rsid w:val="00642509"/>
    <w:rsid w:val="006575D9"/>
    <w:rsid w:val="006A697E"/>
    <w:rsid w:val="006C48A9"/>
    <w:rsid w:val="006F2829"/>
    <w:rsid w:val="007247E1"/>
    <w:rsid w:val="00726D7C"/>
    <w:rsid w:val="00771129"/>
    <w:rsid w:val="00771CE9"/>
    <w:rsid w:val="007A1110"/>
    <w:rsid w:val="007A2A6D"/>
    <w:rsid w:val="007A3098"/>
    <w:rsid w:val="007A4057"/>
    <w:rsid w:val="007A5E52"/>
    <w:rsid w:val="007B02D1"/>
    <w:rsid w:val="007B7A01"/>
    <w:rsid w:val="007D2B1F"/>
    <w:rsid w:val="007E062A"/>
    <w:rsid w:val="007F5F89"/>
    <w:rsid w:val="00827521"/>
    <w:rsid w:val="008542A5"/>
    <w:rsid w:val="0087714E"/>
    <w:rsid w:val="00886F42"/>
    <w:rsid w:val="008A2D7C"/>
    <w:rsid w:val="008A2D98"/>
    <w:rsid w:val="008A64E6"/>
    <w:rsid w:val="008D3202"/>
    <w:rsid w:val="008F5BB7"/>
    <w:rsid w:val="00934FE6"/>
    <w:rsid w:val="009449D1"/>
    <w:rsid w:val="00955899"/>
    <w:rsid w:val="00957118"/>
    <w:rsid w:val="00970F0B"/>
    <w:rsid w:val="009A2FFF"/>
    <w:rsid w:val="009A4F59"/>
    <w:rsid w:val="009C13AA"/>
    <w:rsid w:val="009E49B9"/>
    <w:rsid w:val="009F0B67"/>
    <w:rsid w:val="00A06BEC"/>
    <w:rsid w:val="00A304F7"/>
    <w:rsid w:val="00A4199A"/>
    <w:rsid w:val="00A468CB"/>
    <w:rsid w:val="00A53933"/>
    <w:rsid w:val="00A57835"/>
    <w:rsid w:val="00A60D11"/>
    <w:rsid w:val="00A64ED0"/>
    <w:rsid w:val="00A93C9C"/>
    <w:rsid w:val="00A95089"/>
    <w:rsid w:val="00AA6829"/>
    <w:rsid w:val="00AC0E05"/>
    <w:rsid w:val="00AD5C43"/>
    <w:rsid w:val="00AF1200"/>
    <w:rsid w:val="00AF19BA"/>
    <w:rsid w:val="00AF72E9"/>
    <w:rsid w:val="00B20F2F"/>
    <w:rsid w:val="00B77003"/>
    <w:rsid w:val="00B82439"/>
    <w:rsid w:val="00BB0B14"/>
    <w:rsid w:val="00BD2B43"/>
    <w:rsid w:val="00BD4DB2"/>
    <w:rsid w:val="00BD525D"/>
    <w:rsid w:val="00BE23A9"/>
    <w:rsid w:val="00BE2589"/>
    <w:rsid w:val="00C2323F"/>
    <w:rsid w:val="00C81089"/>
    <w:rsid w:val="00D17423"/>
    <w:rsid w:val="00D216D3"/>
    <w:rsid w:val="00D57BBD"/>
    <w:rsid w:val="00D67DF1"/>
    <w:rsid w:val="00D83B27"/>
    <w:rsid w:val="00D87175"/>
    <w:rsid w:val="00D90A95"/>
    <w:rsid w:val="00DA00CE"/>
    <w:rsid w:val="00DA17CA"/>
    <w:rsid w:val="00DA2999"/>
    <w:rsid w:val="00DC3905"/>
    <w:rsid w:val="00DC4E1E"/>
    <w:rsid w:val="00E028FF"/>
    <w:rsid w:val="00E053BF"/>
    <w:rsid w:val="00E44B2F"/>
    <w:rsid w:val="00E749B4"/>
    <w:rsid w:val="00E94973"/>
    <w:rsid w:val="00E973B0"/>
    <w:rsid w:val="00EB0A66"/>
    <w:rsid w:val="00F03101"/>
    <w:rsid w:val="00F16A66"/>
    <w:rsid w:val="00F2649D"/>
    <w:rsid w:val="00F36277"/>
    <w:rsid w:val="00F43795"/>
    <w:rsid w:val="00FA54D9"/>
    <w:rsid w:val="00FB731F"/>
    <w:rsid w:val="00FD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Стиль Первая строка:  0 см"/>
    <w:basedOn w:val="Normal"/>
    <w:autoRedefine/>
    <w:uiPriority w:val="99"/>
    <w:rsid w:val="00A93C9C"/>
    <w:pPr>
      <w:keepNext/>
      <w:ind w:left="-567" w:firstLine="567"/>
      <w:jc w:val="both"/>
    </w:pPr>
    <w:rPr>
      <w:sz w:val="28"/>
      <w:szCs w:val="28"/>
    </w:rPr>
  </w:style>
  <w:style w:type="table" w:styleId="TableGrid">
    <w:name w:val="Table Grid"/>
    <w:basedOn w:val="TableNormal"/>
    <w:uiPriority w:val="99"/>
    <w:rsid w:val="00A93C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93C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3C9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93C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3C9C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93C9C"/>
    <w:rPr>
      <w:rFonts w:ascii="Times New Roman" w:hAnsi="Times New Roman" w:cs="Times New Roman"/>
      <w:color w:val="0000FF"/>
      <w:u w:val="single"/>
    </w:rPr>
  </w:style>
  <w:style w:type="character" w:customStyle="1" w:styleId="a">
    <w:name w:val="Основной текст_"/>
    <w:link w:val="3"/>
    <w:uiPriority w:val="99"/>
    <w:locked/>
    <w:rsid w:val="00563EF6"/>
    <w:rPr>
      <w:sz w:val="26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563EF6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6</Pages>
  <Words>1754</Words>
  <Characters>10003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bekreneva_l</dc:creator>
  <cp:keywords/>
  <dc:description/>
  <cp:lastModifiedBy>GE</cp:lastModifiedBy>
  <cp:revision>137</cp:revision>
  <dcterms:created xsi:type="dcterms:W3CDTF">2015-02-27T07:39:00Z</dcterms:created>
  <dcterms:modified xsi:type="dcterms:W3CDTF">2015-06-30T12:32:00Z</dcterms:modified>
</cp:coreProperties>
</file>